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01E8C" w14:textId="77777777" w:rsidR="00EC30DA" w:rsidRPr="00AF1C9B" w:rsidRDefault="00EC30DA" w:rsidP="00AF1C9B">
      <w:pPr>
        <w:spacing w:after="0" w:line="240" w:lineRule="auto"/>
        <w:jc w:val="center"/>
        <w:rPr>
          <w:rFonts w:ascii="Arial" w:eastAsia="Arial" w:hAnsi="Arial" w:cs="Arial"/>
          <w:b/>
          <w:bCs/>
          <w:lang w:val="es-419"/>
        </w:rPr>
      </w:pPr>
      <w:r w:rsidRPr="00AF1C9B">
        <w:rPr>
          <w:rFonts w:ascii="Arial" w:eastAsia="Arial" w:hAnsi="Arial" w:cs="Arial"/>
          <w:b/>
          <w:bCs/>
          <w:lang w:val="es-419"/>
        </w:rPr>
        <w:t xml:space="preserve">MATRIZ 4 – BIENES NACIONALES RELEVANTES PARA LA OBRA PÚBLICA DEL SECTOR TRANSPORTE </w:t>
      </w:r>
    </w:p>
    <w:p w14:paraId="6B18DC75" w14:textId="77777777" w:rsidR="00D72554" w:rsidRPr="00AF1C9B" w:rsidRDefault="00D72554" w:rsidP="00AF1C9B">
      <w:pPr>
        <w:spacing w:after="0" w:line="240" w:lineRule="auto"/>
        <w:jc w:val="both"/>
        <w:rPr>
          <w:rFonts w:ascii="Arial" w:eastAsia="Arial" w:hAnsi="Arial" w:cs="Arial"/>
          <w:lang w:val="es-419"/>
        </w:rPr>
      </w:pPr>
    </w:p>
    <w:p w14:paraId="4977A4F0" w14:textId="1F431211" w:rsidR="00D72554" w:rsidRPr="00AF1C9B" w:rsidRDefault="00D72554" w:rsidP="00AF1C9B">
      <w:pPr>
        <w:spacing w:after="0" w:line="240" w:lineRule="auto"/>
        <w:jc w:val="both"/>
        <w:rPr>
          <w:rFonts w:ascii="Arial" w:eastAsia="Arial" w:hAnsi="Arial" w:cs="Arial"/>
          <w:lang w:val="es-419"/>
        </w:rPr>
      </w:pPr>
      <w:r w:rsidRPr="00AF1C9B">
        <w:rPr>
          <w:rFonts w:ascii="Arial" w:eastAsia="Arial" w:hAnsi="Arial" w:cs="Arial"/>
          <w:lang w:val="es-419"/>
        </w:rPr>
        <w:t>Para determinar uno o varios bienes nacionales relevantes la Entidad Estatal debe aplicar los criterios establecidos en el artículo 2.2.1.2.4.2.9. del Decreto 1082 de 2015 y los previstos en esta Matriz. La aplicación de estos criterios deberá constar en los estudios y documentos previos. Para ello la Entidad podrá tener en cuenta los bienes enlistados, de manera enunciativa, en esta matriz de acuerdo con las distintas actividades de obra pública contempladas en la Matriz 1 – Experiencia de los diferentes documentos tipo expedidos para la contratación de obra pública de infraestructura de transporte.</w:t>
      </w:r>
    </w:p>
    <w:p w14:paraId="0DFF78BC" w14:textId="77777777" w:rsidR="00D72554" w:rsidRPr="00AF1C9B" w:rsidRDefault="00D72554" w:rsidP="00AF1C9B">
      <w:pPr>
        <w:spacing w:after="0" w:line="240" w:lineRule="auto"/>
        <w:jc w:val="both"/>
        <w:rPr>
          <w:rFonts w:ascii="Arial" w:eastAsia="Arial" w:hAnsi="Arial" w:cs="Arial"/>
          <w:lang w:val="es-419"/>
        </w:rPr>
      </w:pPr>
    </w:p>
    <w:p w14:paraId="2A81ABE0" w14:textId="77777777" w:rsidR="00A76A0A" w:rsidRPr="00AF1C9B" w:rsidRDefault="00A76A0A" w:rsidP="00AF1C9B">
      <w:pPr>
        <w:spacing w:after="0" w:line="240" w:lineRule="auto"/>
        <w:jc w:val="both"/>
        <w:rPr>
          <w:rFonts w:ascii="Arial" w:eastAsia="Arial" w:hAnsi="Arial" w:cs="Arial"/>
          <w:lang w:val="es-419"/>
        </w:rPr>
      </w:pPr>
      <w:r w:rsidRPr="00AF1C9B">
        <w:rPr>
          <w:rFonts w:ascii="Arial" w:eastAsia="Arial" w:hAnsi="Arial" w:cs="Arial"/>
          <w:lang w:val="es-419"/>
        </w:rPr>
        <w:t xml:space="preserve">En cumplimiento de los referidos criterios, la Entidad Estatal deberá desarrollar la siguiente metodología para identificar los bienes nacionales relevantes para la ejecución del objeto a contratar: </w:t>
      </w:r>
    </w:p>
    <w:p w14:paraId="4BAB7E26" w14:textId="77777777" w:rsidR="00A76A0A" w:rsidRPr="00AF1C9B" w:rsidRDefault="00A76A0A" w:rsidP="00AF1C9B">
      <w:pPr>
        <w:spacing w:after="0" w:line="240" w:lineRule="auto"/>
        <w:jc w:val="both"/>
        <w:rPr>
          <w:rFonts w:ascii="Arial" w:eastAsia="Arial" w:hAnsi="Arial" w:cs="Arial"/>
          <w:bCs/>
          <w:lang w:val="es-419"/>
        </w:rPr>
      </w:pPr>
    </w:p>
    <w:p w14:paraId="0D13667A" w14:textId="07781A4B" w:rsidR="00A76A0A" w:rsidRPr="00AF1C9B" w:rsidRDefault="00A76A0A" w:rsidP="00AF1C9B">
      <w:pPr>
        <w:numPr>
          <w:ilvl w:val="0"/>
          <w:numId w:val="1"/>
        </w:numPr>
        <w:tabs>
          <w:tab w:val="left" w:pos="1134"/>
        </w:tabs>
        <w:spacing w:after="0" w:line="240" w:lineRule="auto"/>
        <w:contextualSpacing/>
        <w:jc w:val="both"/>
        <w:rPr>
          <w:rFonts w:ascii="Arial" w:eastAsia="Arial" w:hAnsi="Arial" w:cs="Arial"/>
          <w:i/>
          <w:color w:val="000000"/>
          <w:lang w:val="es-CO"/>
        </w:rPr>
      </w:pPr>
      <w:r w:rsidRPr="00AF1C9B">
        <w:rPr>
          <w:rFonts w:ascii="Arial" w:eastAsia="Arial" w:hAnsi="Arial" w:cs="Arial"/>
          <w:iCs/>
          <w:color w:val="000000"/>
          <w:lang w:val="es-CO"/>
        </w:rPr>
        <w:t xml:space="preserve">Identificar dentro del Presupuesto </w:t>
      </w:r>
      <w:r w:rsidRPr="00AF1C9B">
        <w:rPr>
          <w:rFonts w:ascii="Arial" w:eastAsia="Arial" w:hAnsi="Arial" w:cs="Arial"/>
          <w:color w:val="000000"/>
          <w:lang w:val="es-CO"/>
        </w:rPr>
        <w:t>O</w:t>
      </w:r>
      <w:r w:rsidRPr="00AF1C9B">
        <w:rPr>
          <w:rFonts w:ascii="Arial" w:eastAsia="Arial" w:hAnsi="Arial" w:cs="Arial"/>
          <w:iCs/>
          <w:color w:val="000000"/>
          <w:lang w:val="es-CO"/>
        </w:rPr>
        <w:t>ficial los bienes o insumos requeridos para la ejecución del proyecto.</w:t>
      </w:r>
    </w:p>
    <w:p w14:paraId="2E4C54E3" w14:textId="41615903" w:rsidR="00ED1738" w:rsidRPr="00AF1C9B" w:rsidRDefault="00ED1738" w:rsidP="00AF1C9B">
      <w:pPr>
        <w:tabs>
          <w:tab w:val="left" w:pos="1134"/>
        </w:tabs>
        <w:spacing w:after="0" w:line="240" w:lineRule="auto"/>
        <w:contextualSpacing/>
        <w:jc w:val="both"/>
        <w:rPr>
          <w:rFonts w:ascii="Arial" w:eastAsia="Arial" w:hAnsi="Arial" w:cs="Arial"/>
          <w:iCs/>
          <w:color w:val="000000"/>
          <w:lang w:val="es-CO"/>
        </w:rPr>
      </w:pPr>
    </w:p>
    <w:tbl>
      <w:tblPr>
        <w:tblW w:w="5000" w:type="pct"/>
        <w:jc w:val="center"/>
        <w:tblCellMar>
          <w:left w:w="70" w:type="dxa"/>
          <w:right w:w="70" w:type="dxa"/>
        </w:tblCellMar>
        <w:tblLook w:val="04A0" w:firstRow="1" w:lastRow="0" w:firstColumn="1" w:lastColumn="0" w:noHBand="0" w:noVBand="1"/>
      </w:tblPr>
      <w:tblGrid>
        <w:gridCol w:w="9016"/>
      </w:tblGrid>
      <w:tr w:rsidR="00ED1738" w:rsidRPr="00AF1C9B" w14:paraId="11CF6B3A" w14:textId="77777777" w:rsidTr="00AF1C9B">
        <w:trPr>
          <w:trHeight w:val="330"/>
          <w:jc w:val="center"/>
        </w:trPr>
        <w:tc>
          <w:tcPr>
            <w:tcW w:w="5000"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06CA168A" w14:textId="77777777" w:rsidR="00ED1738" w:rsidRPr="00AF1C9B" w:rsidRDefault="00ED1738" w:rsidP="00AF1C9B">
            <w:pPr>
              <w:spacing w:after="0" w:line="240" w:lineRule="auto"/>
              <w:jc w:val="center"/>
              <w:rPr>
                <w:rFonts w:ascii="Arial" w:eastAsia="Times New Roman" w:hAnsi="Arial" w:cs="Arial"/>
                <w:b/>
                <w:bCs/>
                <w:color w:val="000000"/>
                <w:lang w:val="es-CO" w:eastAsia="es-CO"/>
              </w:rPr>
            </w:pPr>
            <w:r w:rsidRPr="00AF1C9B">
              <w:rPr>
                <w:rFonts w:ascii="Arial" w:eastAsia="Times New Roman" w:hAnsi="Arial" w:cs="Arial"/>
                <w:b/>
                <w:bCs/>
                <w:color w:val="000000"/>
                <w:lang w:val="es-CO" w:eastAsia="es-CO"/>
              </w:rPr>
              <w:t>OTROS BIENES O INSUMOS</w:t>
            </w:r>
          </w:p>
        </w:tc>
      </w:tr>
      <w:tr w:rsidR="00AF1C9B" w:rsidRPr="00AF1C9B" w14:paraId="7A575B58" w14:textId="77777777" w:rsidTr="00AF1C9B">
        <w:trPr>
          <w:trHeight w:val="510"/>
          <w:jc w:val="center"/>
        </w:trPr>
        <w:tc>
          <w:tcPr>
            <w:tcW w:w="5000" w:type="pct"/>
            <w:tcBorders>
              <w:top w:val="nil"/>
              <w:left w:val="single" w:sz="4" w:space="0" w:color="auto"/>
              <w:bottom w:val="single" w:sz="4" w:space="0" w:color="auto"/>
              <w:right w:val="single" w:sz="4" w:space="0" w:color="auto"/>
            </w:tcBorders>
            <w:vAlign w:val="center"/>
          </w:tcPr>
          <w:p w14:paraId="4F2C8782" w14:textId="4485AA62" w:rsidR="00AF1C9B" w:rsidRPr="00AF1C9B" w:rsidRDefault="00AF1C9B" w:rsidP="00AF1C9B">
            <w:pPr>
              <w:spacing w:after="0" w:line="240" w:lineRule="auto"/>
              <w:jc w:val="both"/>
              <w:rPr>
                <w:rFonts w:ascii="Arial" w:eastAsia="Times New Roman" w:hAnsi="Arial" w:cs="Arial"/>
                <w:color w:val="000000"/>
                <w:lang w:val="es-CO" w:eastAsia="es-CO"/>
              </w:rPr>
            </w:pPr>
            <w:r w:rsidRPr="00AF1C9B">
              <w:rPr>
                <w:rFonts w:ascii="Arial" w:hAnsi="Arial" w:cs="Arial"/>
                <w:color w:val="000000"/>
              </w:rPr>
              <w:t>Suministro, Riego y Compactación de Sub-Base granular tipo INVIAS, (Incluye transporte).</w:t>
            </w:r>
          </w:p>
        </w:tc>
      </w:tr>
      <w:tr w:rsidR="00AF1C9B" w:rsidRPr="00AF1C9B" w14:paraId="1142E76A" w14:textId="77777777" w:rsidTr="00AF1C9B">
        <w:trPr>
          <w:trHeight w:val="510"/>
          <w:jc w:val="center"/>
        </w:trPr>
        <w:tc>
          <w:tcPr>
            <w:tcW w:w="5000" w:type="pct"/>
            <w:tcBorders>
              <w:top w:val="nil"/>
              <w:left w:val="single" w:sz="4" w:space="0" w:color="auto"/>
              <w:bottom w:val="single" w:sz="4" w:space="0" w:color="auto"/>
              <w:right w:val="single" w:sz="4" w:space="0" w:color="auto"/>
            </w:tcBorders>
            <w:vAlign w:val="center"/>
            <w:hideMark/>
          </w:tcPr>
          <w:p w14:paraId="5D51414C" w14:textId="15176106" w:rsidR="00AF1C9B" w:rsidRPr="00AF1C9B" w:rsidRDefault="00AF1C9B" w:rsidP="00AF1C9B">
            <w:pPr>
              <w:spacing w:after="0" w:line="240" w:lineRule="auto"/>
              <w:jc w:val="both"/>
              <w:rPr>
                <w:rFonts w:ascii="Arial" w:eastAsia="Times New Roman" w:hAnsi="Arial" w:cs="Arial"/>
                <w:color w:val="000000"/>
                <w:lang w:val="es-CO" w:eastAsia="es-CO"/>
              </w:rPr>
            </w:pPr>
            <w:r w:rsidRPr="00AF1C9B">
              <w:rPr>
                <w:rFonts w:ascii="Arial" w:hAnsi="Arial" w:cs="Arial"/>
                <w:color w:val="000000"/>
              </w:rPr>
              <w:t>Suministro, Riego y Compactación de Base Granular Tipo INVIAS (Incluye transporte)</w:t>
            </w:r>
          </w:p>
        </w:tc>
      </w:tr>
      <w:tr w:rsidR="00ED1738" w:rsidRPr="00AF1C9B" w14:paraId="7EFB873F" w14:textId="77777777" w:rsidTr="00AF1C9B">
        <w:trPr>
          <w:trHeight w:val="255"/>
          <w:jc w:val="center"/>
        </w:trPr>
        <w:tc>
          <w:tcPr>
            <w:tcW w:w="5000" w:type="pct"/>
            <w:tcBorders>
              <w:top w:val="nil"/>
              <w:left w:val="single" w:sz="4" w:space="0" w:color="auto"/>
              <w:bottom w:val="single" w:sz="4" w:space="0" w:color="auto"/>
              <w:right w:val="single" w:sz="4" w:space="0" w:color="auto"/>
            </w:tcBorders>
            <w:shd w:val="clear" w:color="000000" w:fill="F2F2F2"/>
            <w:vAlign w:val="center"/>
            <w:hideMark/>
          </w:tcPr>
          <w:p w14:paraId="4EB48913" w14:textId="77777777" w:rsidR="00ED1738" w:rsidRPr="00AF1C9B" w:rsidRDefault="00ED1738" w:rsidP="00AF1C9B">
            <w:pPr>
              <w:spacing w:after="0" w:line="240" w:lineRule="auto"/>
              <w:jc w:val="center"/>
              <w:rPr>
                <w:rFonts w:ascii="Arial" w:eastAsia="Times New Roman" w:hAnsi="Arial" w:cs="Arial"/>
                <w:b/>
                <w:bCs/>
                <w:color w:val="000000"/>
                <w:lang w:val="es-CO" w:eastAsia="es-CO"/>
              </w:rPr>
            </w:pPr>
            <w:r w:rsidRPr="00AF1C9B">
              <w:rPr>
                <w:rFonts w:ascii="Arial" w:eastAsia="Times New Roman" w:hAnsi="Arial" w:cs="Arial"/>
                <w:b/>
                <w:bCs/>
                <w:color w:val="000000"/>
                <w:lang w:val="es-CO" w:eastAsia="es-CO"/>
              </w:rPr>
              <w:t>MATERIAL ASFALTICA</w:t>
            </w:r>
          </w:p>
        </w:tc>
      </w:tr>
      <w:tr w:rsidR="00AF1C9B" w:rsidRPr="00AF1C9B" w14:paraId="685E767E" w14:textId="77777777" w:rsidTr="00AF1C9B">
        <w:trPr>
          <w:trHeight w:val="510"/>
          <w:jc w:val="center"/>
        </w:trPr>
        <w:tc>
          <w:tcPr>
            <w:tcW w:w="5000" w:type="pct"/>
            <w:tcBorders>
              <w:top w:val="nil"/>
              <w:left w:val="single" w:sz="4" w:space="0" w:color="auto"/>
              <w:bottom w:val="single" w:sz="4" w:space="0" w:color="auto"/>
              <w:right w:val="single" w:sz="4" w:space="0" w:color="auto"/>
            </w:tcBorders>
            <w:vAlign w:val="center"/>
            <w:hideMark/>
          </w:tcPr>
          <w:p w14:paraId="12808AEE" w14:textId="615349CA" w:rsidR="00AF1C9B" w:rsidRPr="00AF1C9B" w:rsidRDefault="00AF1C9B" w:rsidP="00AF1C9B">
            <w:pPr>
              <w:spacing w:after="0" w:line="240" w:lineRule="auto"/>
              <w:jc w:val="both"/>
              <w:rPr>
                <w:rFonts w:ascii="Arial" w:eastAsia="Times New Roman" w:hAnsi="Arial" w:cs="Arial"/>
                <w:color w:val="000000"/>
                <w:lang w:val="es-CO" w:eastAsia="es-CO"/>
              </w:rPr>
            </w:pPr>
            <w:r w:rsidRPr="00AF1C9B">
              <w:rPr>
                <w:rFonts w:ascii="Arial" w:hAnsi="Arial" w:cs="Arial"/>
                <w:color w:val="000000"/>
              </w:rPr>
              <w:t xml:space="preserve">Imprimación con emulsión asfáltica CRL (40%W + 60%E) Para </w:t>
            </w:r>
            <w:proofErr w:type="spellStart"/>
            <w:r w:rsidRPr="00AF1C9B">
              <w:rPr>
                <w:rFonts w:ascii="Arial" w:hAnsi="Arial" w:cs="Arial"/>
                <w:color w:val="000000"/>
              </w:rPr>
              <w:t>reparcheo</w:t>
            </w:r>
            <w:proofErr w:type="spellEnd"/>
          </w:p>
        </w:tc>
      </w:tr>
      <w:tr w:rsidR="00AF1C9B" w:rsidRPr="00AF1C9B" w14:paraId="69E31216" w14:textId="77777777" w:rsidTr="00AF1C9B">
        <w:trPr>
          <w:trHeight w:val="510"/>
          <w:jc w:val="center"/>
        </w:trPr>
        <w:tc>
          <w:tcPr>
            <w:tcW w:w="5000" w:type="pct"/>
            <w:tcBorders>
              <w:top w:val="nil"/>
              <w:left w:val="single" w:sz="4" w:space="0" w:color="auto"/>
              <w:bottom w:val="single" w:sz="4" w:space="0" w:color="auto"/>
              <w:right w:val="single" w:sz="4" w:space="0" w:color="auto"/>
            </w:tcBorders>
            <w:vAlign w:val="center"/>
            <w:hideMark/>
          </w:tcPr>
          <w:p w14:paraId="0AF4BC28" w14:textId="05A17AF5" w:rsidR="00AF1C9B" w:rsidRPr="00AF1C9B" w:rsidRDefault="00AF1C9B" w:rsidP="00AF1C9B">
            <w:pPr>
              <w:spacing w:after="0" w:line="240" w:lineRule="auto"/>
              <w:jc w:val="both"/>
              <w:rPr>
                <w:rFonts w:ascii="Arial" w:eastAsia="Times New Roman" w:hAnsi="Arial" w:cs="Arial"/>
                <w:color w:val="000000"/>
                <w:lang w:val="es-CO" w:eastAsia="es-CO"/>
              </w:rPr>
            </w:pPr>
            <w:r w:rsidRPr="00AF1C9B">
              <w:rPr>
                <w:rFonts w:ascii="Arial" w:hAnsi="Arial" w:cs="Arial"/>
                <w:color w:val="000000"/>
              </w:rPr>
              <w:t>Suministros</w:t>
            </w:r>
            <w:r>
              <w:rPr>
                <w:rFonts w:ascii="Arial" w:hAnsi="Arial" w:cs="Arial"/>
                <w:color w:val="000000"/>
              </w:rPr>
              <w:t>, r</w:t>
            </w:r>
            <w:r w:rsidRPr="00AF1C9B">
              <w:rPr>
                <w:rFonts w:ascii="Arial" w:hAnsi="Arial" w:cs="Arial"/>
                <w:color w:val="000000"/>
              </w:rPr>
              <w:t xml:space="preserve">iego y compactación de carpeta asfáltica MDC-19 para </w:t>
            </w:r>
            <w:proofErr w:type="spellStart"/>
            <w:r w:rsidRPr="00AF1C9B">
              <w:rPr>
                <w:rFonts w:ascii="Arial" w:hAnsi="Arial" w:cs="Arial"/>
                <w:color w:val="000000"/>
              </w:rPr>
              <w:t>reparcheo</w:t>
            </w:r>
            <w:proofErr w:type="spellEnd"/>
            <w:r w:rsidRPr="00AF1C9B">
              <w:rPr>
                <w:rFonts w:ascii="Arial" w:hAnsi="Arial" w:cs="Arial"/>
                <w:color w:val="000000"/>
              </w:rPr>
              <w:t>.</w:t>
            </w:r>
          </w:p>
        </w:tc>
      </w:tr>
    </w:tbl>
    <w:p w14:paraId="4E8CD06A" w14:textId="77777777" w:rsidR="00AD46BF" w:rsidRPr="00AF1C9B" w:rsidRDefault="00AD46BF" w:rsidP="00AF1C9B">
      <w:pPr>
        <w:tabs>
          <w:tab w:val="left" w:pos="1134"/>
        </w:tabs>
        <w:spacing w:after="0" w:line="240" w:lineRule="auto"/>
        <w:rPr>
          <w:rFonts w:ascii="Arial" w:hAnsi="Arial" w:cs="Arial"/>
          <w:i/>
          <w:color w:val="000000"/>
          <w:lang w:val="es-CO"/>
        </w:rPr>
      </w:pPr>
    </w:p>
    <w:p w14:paraId="57A97583" w14:textId="64C6A7F8" w:rsidR="00AD46BF" w:rsidRPr="00AF1C9B" w:rsidRDefault="00AD46BF" w:rsidP="00AF1C9B">
      <w:pPr>
        <w:pStyle w:val="Prrafodelista"/>
        <w:numPr>
          <w:ilvl w:val="0"/>
          <w:numId w:val="1"/>
        </w:numPr>
        <w:tabs>
          <w:tab w:val="left" w:pos="1134"/>
        </w:tabs>
        <w:rPr>
          <w:rFonts w:cs="Arial"/>
          <w:i/>
          <w:color w:val="000000"/>
          <w:sz w:val="22"/>
          <w:lang w:val="es-CO"/>
        </w:rPr>
      </w:pPr>
      <w:r w:rsidRPr="00AF1C9B">
        <w:rPr>
          <w:rFonts w:cs="Arial"/>
          <w:color w:val="000000"/>
          <w:sz w:val="22"/>
          <w:lang w:val="es-CO"/>
        </w:rPr>
        <w:t xml:space="preserve">Calcular el </w:t>
      </w:r>
      <w:r w:rsidRPr="00AF1C9B">
        <w:rPr>
          <w:rFonts w:cs="Arial"/>
          <w:b/>
          <w:i/>
          <w:color w:val="000000"/>
          <w:sz w:val="22"/>
          <w:lang w:val="es-CO"/>
        </w:rPr>
        <w:t xml:space="preserve">valor parcial </w:t>
      </w:r>
      <w:r w:rsidRPr="00AF1C9B">
        <w:rPr>
          <w:rFonts w:cs="Arial"/>
          <w:color w:val="000000"/>
          <w:sz w:val="22"/>
          <w:lang w:val="es-CO"/>
        </w:rPr>
        <w:t>de los bienes o insumos identificados, para lo cual se deberá multiplicar el valor unitario de cada uno por la cantidad requerida.</w:t>
      </w:r>
    </w:p>
    <w:p w14:paraId="3426CB68" w14:textId="4F56275A" w:rsidR="00ED1738" w:rsidRDefault="00ED1738" w:rsidP="00AF1C9B">
      <w:pPr>
        <w:tabs>
          <w:tab w:val="left" w:pos="1134"/>
        </w:tabs>
        <w:ind w:left="142"/>
        <w:rPr>
          <w:rFonts w:cs="Arial"/>
          <w:color w:val="000000"/>
          <w:lang w:val="es-CO"/>
        </w:rPr>
      </w:pPr>
    </w:p>
    <w:tbl>
      <w:tblPr>
        <w:tblW w:w="5000" w:type="pct"/>
        <w:tblCellMar>
          <w:left w:w="70" w:type="dxa"/>
          <w:right w:w="70" w:type="dxa"/>
        </w:tblCellMar>
        <w:tblLook w:val="04A0" w:firstRow="1" w:lastRow="0" w:firstColumn="1" w:lastColumn="0" w:noHBand="0" w:noVBand="1"/>
      </w:tblPr>
      <w:tblGrid>
        <w:gridCol w:w="5335"/>
        <w:gridCol w:w="1278"/>
        <w:gridCol w:w="2403"/>
      </w:tblGrid>
      <w:tr w:rsidR="00AF1C9B" w:rsidRPr="00AF1C9B" w14:paraId="2BE48A6E" w14:textId="77777777" w:rsidTr="00AF1C9B">
        <w:trPr>
          <w:trHeight w:val="560"/>
        </w:trPr>
        <w:tc>
          <w:tcPr>
            <w:tcW w:w="2959"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7002408" w14:textId="77777777" w:rsidR="00AF1C9B" w:rsidRPr="00AF1C9B" w:rsidRDefault="00AF1C9B" w:rsidP="00AF1C9B">
            <w:pPr>
              <w:spacing w:after="0" w:line="240" w:lineRule="auto"/>
              <w:jc w:val="center"/>
              <w:rPr>
                <w:rFonts w:ascii="Arial" w:eastAsia="Times New Roman" w:hAnsi="Arial" w:cs="Arial"/>
                <w:b/>
                <w:bCs/>
                <w:color w:val="000000"/>
                <w:sz w:val="20"/>
                <w:szCs w:val="20"/>
                <w:lang w:eastAsia="es-ES_tradnl"/>
              </w:rPr>
            </w:pPr>
            <w:r w:rsidRPr="00AF1C9B">
              <w:rPr>
                <w:rFonts w:ascii="Arial" w:eastAsia="Times New Roman" w:hAnsi="Arial" w:cs="Arial"/>
                <w:b/>
                <w:bCs/>
                <w:color w:val="000000"/>
                <w:sz w:val="20"/>
                <w:szCs w:val="20"/>
                <w:lang w:eastAsia="es-ES_tradnl"/>
              </w:rPr>
              <w:t>DESCRIPCION</w:t>
            </w:r>
          </w:p>
        </w:tc>
        <w:tc>
          <w:tcPr>
            <w:tcW w:w="709" w:type="pct"/>
            <w:tcBorders>
              <w:top w:val="single" w:sz="4" w:space="0" w:color="auto"/>
              <w:left w:val="nil"/>
              <w:bottom w:val="single" w:sz="4" w:space="0" w:color="auto"/>
              <w:right w:val="single" w:sz="4" w:space="0" w:color="auto"/>
            </w:tcBorders>
            <w:shd w:val="clear" w:color="000000" w:fill="F2F2F2"/>
            <w:noWrap/>
            <w:vAlign w:val="center"/>
            <w:hideMark/>
          </w:tcPr>
          <w:p w14:paraId="5B7334E6" w14:textId="77777777" w:rsidR="00AF1C9B" w:rsidRPr="00AF1C9B" w:rsidRDefault="00AF1C9B" w:rsidP="00AF1C9B">
            <w:pPr>
              <w:spacing w:after="0" w:line="240" w:lineRule="auto"/>
              <w:jc w:val="center"/>
              <w:rPr>
                <w:rFonts w:ascii="Arial" w:eastAsia="Times New Roman" w:hAnsi="Arial" w:cs="Arial"/>
                <w:b/>
                <w:bCs/>
                <w:color w:val="000000"/>
                <w:sz w:val="20"/>
                <w:szCs w:val="20"/>
                <w:lang w:eastAsia="es-ES_tradnl"/>
              </w:rPr>
            </w:pPr>
            <w:r w:rsidRPr="00AF1C9B">
              <w:rPr>
                <w:rFonts w:ascii="Arial" w:eastAsia="Times New Roman" w:hAnsi="Arial" w:cs="Arial"/>
                <w:b/>
                <w:bCs/>
                <w:color w:val="000000"/>
                <w:sz w:val="20"/>
                <w:szCs w:val="20"/>
                <w:lang w:eastAsia="es-ES_tradnl"/>
              </w:rPr>
              <w:t>UNIDAD</w:t>
            </w:r>
          </w:p>
        </w:tc>
        <w:tc>
          <w:tcPr>
            <w:tcW w:w="1333" w:type="pct"/>
            <w:tcBorders>
              <w:top w:val="single" w:sz="4" w:space="0" w:color="auto"/>
              <w:left w:val="nil"/>
              <w:bottom w:val="single" w:sz="4" w:space="0" w:color="auto"/>
              <w:right w:val="single" w:sz="4" w:space="0" w:color="auto"/>
            </w:tcBorders>
            <w:shd w:val="clear" w:color="000000" w:fill="F2F2F2"/>
            <w:noWrap/>
            <w:vAlign w:val="center"/>
            <w:hideMark/>
          </w:tcPr>
          <w:p w14:paraId="6DC14E44" w14:textId="77777777" w:rsidR="00AF1C9B" w:rsidRPr="00AF1C9B" w:rsidRDefault="00AF1C9B" w:rsidP="00AF1C9B">
            <w:pPr>
              <w:spacing w:after="0" w:line="240" w:lineRule="auto"/>
              <w:jc w:val="center"/>
              <w:rPr>
                <w:rFonts w:ascii="Arial" w:eastAsia="Times New Roman" w:hAnsi="Arial" w:cs="Arial"/>
                <w:b/>
                <w:bCs/>
                <w:color w:val="000000"/>
                <w:sz w:val="20"/>
                <w:szCs w:val="20"/>
                <w:lang w:eastAsia="es-ES_tradnl"/>
              </w:rPr>
            </w:pPr>
            <w:r w:rsidRPr="00AF1C9B">
              <w:rPr>
                <w:rFonts w:ascii="Arial" w:eastAsia="Times New Roman" w:hAnsi="Arial" w:cs="Arial"/>
                <w:b/>
                <w:bCs/>
                <w:color w:val="000000"/>
                <w:sz w:val="20"/>
                <w:szCs w:val="20"/>
                <w:lang w:eastAsia="es-ES_tradnl"/>
              </w:rPr>
              <w:t>VALOR UNITARIO</w:t>
            </w:r>
          </w:p>
        </w:tc>
      </w:tr>
      <w:tr w:rsidR="00AF1C9B" w:rsidRPr="00AF1C9B" w14:paraId="30B55486" w14:textId="77777777" w:rsidTr="00AF1C9B">
        <w:trPr>
          <w:trHeight w:val="330"/>
        </w:trPr>
        <w:tc>
          <w:tcPr>
            <w:tcW w:w="5000" w:type="pct"/>
            <w:gridSpan w:val="3"/>
            <w:tcBorders>
              <w:top w:val="nil"/>
              <w:left w:val="single" w:sz="4" w:space="0" w:color="auto"/>
              <w:bottom w:val="single" w:sz="4" w:space="0" w:color="auto"/>
              <w:right w:val="single" w:sz="4" w:space="0" w:color="auto"/>
            </w:tcBorders>
            <w:shd w:val="clear" w:color="000000" w:fill="F2F2F2"/>
            <w:vAlign w:val="center"/>
            <w:hideMark/>
          </w:tcPr>
          <w:p w14:paraId="6743D7A9" w14:textId="5B7AA19E" w:rsidR="00AF1C9B" w:rsidRPr="00AF1C9B" w:rsidRDefault="00AF1C9B" w:rsidP="00AF1C9B">
            <w:pPr>
              <w:spacing w:after="0" w:line="240" w:lineRule="auto"/>
              <w:jc w:val="center"/>
              <w:rPr>
                <w:rFonts w:ascii="Arial" w:eastAsia="Times New Roman" w:hAnsi="Arial" w:cs="Arial"/>
                <w:b/>
                <w:bCs/>
                <w:color w:val="000000"/>
                <w:sz w:val="20"/>
                <w:szCs w:val="20"/>
                <w:lang w:eastAsia="es-ES_tradnl"/>
              </w:rPr>
            </w:pPr>
            <w:r w:rsidRPr="00AF1C9B">
              <w:rPr>
                <w:rFonts w:ascii="Arial" w:eastAsia="Times New Roman" w:hAnsi="Arial" w:cs="Arial"/>
                <w:b/>
                <w:bCs/>
                <w:color w:val="000000"/>
                <w:sz w:val="20"/>
                <w:szCs w:val="20"/>
                <w:lang w:eastAsia="es-ES_tradnl"/>
              </w:rPr>
              <w:t>OTROS BIENES O INSUMOS</w:t>
            </w:r>
          </w:p>
        </w:tc>
      </w:tr>
      <w:tr w:rsidR="00AF1C9B" w:rsidRPr="00AF1C9B" w14:paraId="58EE6432" w14:textId="77777777" w:rsidTr="00AF1C9B">
        <w:trPr>
          <w:trHeight w:val="680"/>
        </w:trPr>
        <w:tc>
          <w:tcPr>
            <w:tcW w:w="2959" w:type="pct"/>
            <w:tcBorders>
              <w:top w:val="nil"/>
              <w:left w:val="single" w:sz="4" w:space="0" w:color="auto"/>
              <w:bottom w:val="single" w:sz="4" w:space="0" w:color="auto"/>
              <w:right w:val="single" w:sz="4" w:space="0" w:color="auto"/>
            </w:tcBorders>
            <w:vAlign w:val="center"/>
            <w:hideMark/>
          </w:tcPr>
          <w:p w14:paraId="37786243" w14:textId="77777777" w:rsidR="00AF1C9B" w:rsidRPr="00AF1C9B" w:rsidRDefault="00AF1C9B" w:rsidP="00AF1C9B">
            <w:pPr>
              <w:spacing w:after="0" w:line="240" w:lineRule="auto"/>
              <w:rPr>
                <w:rFonts w:ascii="Arial" w:eastAsia="Times New Roman" w:hAnsi="Arial" w:cs="Arial"/>
                <w:color w:val="000000"/>
                <w:lang w:eastAsia="es-ES_tradnl"/>
              </w:rPr>
            </w:pPr>
            <w:r w:rsidRPr="00AF1C9B">
              <w:rPr>
                <w:rFonts w:ascii="Arial" w:eastAsia="Times New Roman" w:hAnsi="Arial" w:cs="Arial"/>
                <w:color w:val="000000"/>
                <w:lang w:eastAsia="es-ES_tradnl"/>
              </w:rPr>
              <w:t xml:space="preserve">Suministro, Riego y </w:t>
            </w:r>
            <w:proofErr w:type="spellStart"/>
            <w:r w:rsidRPr="00AF1C9B">
              <w:rPr>
                <w:rFonts w:ascii="Arial" w:eastAsia="Times New Roman" w:hAnsi="Arial" w:cs="Arial"/>
                <w:color w:val="000000"/>
                <w:lang w:eastAsia="es-ES_tradnl"/>
              </w:rPr>
              <w:t>Compactacion</w:t>
            </w:r>
            <w:proofErr w:type="spellEnd"/>
            <w:r w:rsidRPr="00AF1C9B">
              <w:rPr>
                <w:rFonts w:ascii="Arial" w:eastAsia="Times New Roman" w:hAnsi="Arial" w:cs="Arial"/>
                <w:color w:val="000000"/>
                <w:lang w:eastAsia="es-ES_tradnl"/>
              </w:rPr>
              <w:t xml:space="preserve"> de Sub-Base granular tipo </w:t>
            </w:r>
            <w:proofErr w:type="gramStart"/>
            <w:r w:rsidRPr="00AF1C9B">
              <w:rPr>
                <w:rFonts w:ascii="Arial" w:eastAsia="Times New Roman" w:hAnsi="Arial" w:cs="Arial"/>
                <w:color w:val="000000"/>
                <w:lang w:eastAsia="es-ES_tradnl"/>
              </w:rPr>
              <w:t>INVIAS,(</w:t>
            </w:r>
            <w:proofErr w:type="gramEnd"/>
            <w:r w:rsidRPr="00AF1C9B">
              <w:rPr>
                <w:rFonts w:ascii="Arial" w:eastAsia="Times New Roman" w:hAnsi="Arial" w:cs="Arial"/>
                <w:color w:val="000000"/>
                <w:lang w:eastAsia="es-ES_tradnl"/>
              </w:rPr>
              <w:t>Incluye transporte).</w:t>
            </w:r>
          </w:p>
        </w:tc>
        <w:tc>
          <w:tcPr>
            <w:tcW w:w="709" w:type="pct"/>
            <w:tcBorders>
              <w:top w:val="nil"/>
              <w:left w:val="nil"/>
              <w:bottom w:val="single" w:sz="4" w:space="0" w:color="auto"/>
              <w:right w:val="single" w:sz="4" w:space="0" w:color="auto"/>
            </w:tcBorders>
            <w:noWrap/>
            <w:vAlign w:val="center"/>
            <w:hideMark/>
          </w:tcPr>
          <w:p w14:paraId="205E660E" w14:textId="77777777" w:rsidR="00AF1C9B" w:rsidRPr="00AF1C9B" w:rsidRDefault="00AF1C9B" w:rsidP="00AF1C9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color w:val="000000"/>
                <w:lang w:eastAsia="es-ES_tradnl"/>
              </w:rPr>
              <w:t>M3</w:t>
            </w:r>
          </w:p>
        </w:tc>
        <w:tc>
          <w:tcPr>
            <w:tcW w:w="1333" w:type="pct"/>
            <w:tcBorders>
              <w:top w:val="nil"/>
              <w:left w:val="nil"/>
              <w:bottom w:val="single" w:sz="4" w:space="0" w:color="auto"/>
              <w:right w:val="single" w:sz="4" w:space="0" w:color="auto"/>
            </w:tcBorders>
            <w:noWrap/>
            <w:vAlign w:val="center"/>
            <w:hideMark/>
          </w:tcPr>
          <w:p w14:paraId="607DE606" w14:textId="77777777" w:rsidR="00AF1C9B" w:rsidRPr="00AF1C9B" w:rsidRDefault="00AF1C9B" w:rsidP="00AF1C9B">
            <w:pPr>
              <w:spacing w:after="0" w:line="240" w:lineRule="auto"/>
              <w:rPr>
                <w:rFonts w:ascii="Arial" w:eastAsia="Times New Roman" w:hAnsi="Arial" w:cs="Arial"/>
                <w:color w:val="000000"/>
                <w:lang w:eastAsia="es-ES_tradnl"/>
              </w:rPr>
            </w:pPr>
            <w:r w:rsidRPr="00AF1C9B">
              <w:rPr>
                <w:rFonts w:ascii="Arial" w:eastAsia="Times New Roman" w:hAnsi="Arial" w:cs="Arial"/>
                <w:color w:val="000000"/>
                <w:lang w:eastAsia="es-ES_tradnl"/>
              </w:rPr>
              <w:t xml:space="preserve"> $                231.544,99 </w:t>
            </w:r>
          </w:p>
        </w:tc>
      </w:tr>
      <w:tr w:rsidR="00AF1C9B" w:rsidRPr="00AF1C9B" w14:paraId="015F0902" w14:textId="77777777" w:rsidTr="00AF1C9B">
        <w:trPr>
          <w:trHeight w:val="560"/>
        </w:trPr>
        <w:tc>
          <w:tcPr>
            <w:tcW w:w="2959" w:type="pct"/>
            <w:tcBorders>
              <w:top w:val="nil"/>
              <w:left w:val="single" w:sz="4" w:space="0" w:color="auto"/>
              <w:bottom w:val="single" w:sz="4" w:space="0" w:color="auto"/>
              <w:right w:val="single" w:sz="4" w:space="0" w:color="auto"/>
            </w:tcBorders>
            <w:vAlign w:val="center"/>
            <w:hideMark/>
          </w:tcPr>
          <w:p w14:paraId="4C86C135" w14:textId="77777777" w:rsidR="00AF1C9B" w:rsidRPr="00AF1C9B" w:rsidRDefault="00AF1C9B" w:rsidP="00AF1C9B">
            <w:pPr>
              <w:spacing w:after="0" w:line="240" w:lineRule="auto"/>
              <w:rPr>
                <w:rFonts w:ascii="Arial" w:eastAsia="Times New Roman" w:hAnsi="Arial" w:cs="Arial"/>
                <w:color w:val="000000"/>
                <w:sz w:val="20"/>
                <w:szCs w:val="20"/>
                <w:lang w:eastAsia="es-ES_tradnl"/>
              </w:rPr>
            </w:pPr>
            <w:r w:rsidRPr="00AF1C9B">
              <w:rPr>
                <w:rFonts w:ascii="Arial" w:eastAsia="Times New Roman" w:hAnsi="Arial" w:cs="Arial"/>
                <w:color w:val="000000"/>
                <w:sz w:val="20"/>
                <w:szCs w:val="20"/>
                <w:lang w:eastAsia="es-ES_tradnl"/>
              </w:rPr>
              <w:t xml:space="preserve">Suministro, Riego y </w:t>
            </w:r>
            <w:proofErr w:type="spellStart"/>
            <w:r w:rsidRPr="00AF1C9B">
              <w:rPr>
                <w:rFonts w:ascii="Arial" w:eastAsia="Times New Roman" w:hAnsi="Arial" w:cs="Arial"/>
                <w:color w:val="000000"/>
                <w:sz w:val="20"/>
                <w:szCs w:val="20"/>
                <w:lang w:eastAsia="es-ES_tradnl"/>
              </w:rPr>
              <w:t>Compactacion</w:t>
            </w:r>
            <w:proofErr w:type="spellEnd"/>
            <w:r w:rsidRPr="00AF1C9B">
              <w:rPr>
                <w:rFonts w:ascii="Arial" w:eastAsia="Times New Roman" w:hAnsi="Arial" w:cs="Arial"/>
                <w:color w:val="000000"/>
                <w:sz w:val="20"/>
                <w:szCs w:val="20"/>
                <w:lang w:eastAsia="es-ES_tradnl"/>
              </w:rPr>
              <w:t xml:space="preserve"> de Base Granular Tipo INVIAS (Incluye transporte)</w:t>
            </w:r>
          </w:p>
        </w:tc>
        <w:tc>
          <w:tcPr>
            <w:tcW w:w="709" w:type="pct"/>
            <w:tcBorders>
              <w:top w:val="nil"/>
              <w:left w:val="nil"/>
              <w:bottom w:val="single" w:sz="4" w:space="0" w:color="auto"/>
              <w:right w:val="single" w:sz="4" w:space="0" w:color="auto"/>
            </w:tcBorders>
            <w:noWrap/>
            <w:vAlign w:val="center"/>
            <w:hideMark/>
          </w:tcPr>
          <w:p w14:paraId="68AEEF6F" w14:textId="77777777" w:rsidR="00AF1C9B" w:rsidRPr="00AF1C9B" w:rsidRDefault="00AF1C9B" w:rsidP="00AF1C9B">
            <w:pPr>
              <w:spacing w:after="0" w:line="240" w:lineRule="auto"/>
              <w:jc w:val="center"/>
              <w:rPr>
                <w:rFonts w:ascii="Arial" w:eastAsia="Times New Roman" w:hAnsi="Arial" w:cs="Arial"/>
                <w:color w:val="000000"/>
                <w:sz w:val="20"/>
                <w:szCs w:val="20"/>
                <w:lang w:eastAsia="es-ES_tradnl"/>
              </w:rPr>
            </w:pPr>
            <w:r w:rsidRPr="00AF1C9B">
              <w:rPr>
                <w:rFonts w:ascii="Arial" w:eastAsia="Times New Roman" w:hAnsi="Arial" w:cs="Arial"/>
                <w:color w:val="000000"/>
                <w:sz w:val="20"/>
                <w:szCs w:val="20"/>
                <w:lang w:eastAsia="es-ES_tradnl"/>
              </w:rPr>
              <w:t>M3</w:t>
            </w:r>
          </w:p>
        </w:tc>
        <w:tc>
          <w:tcPr>
            <w:tcW w:w="1333" w:type="pct"/>
            <w:tcBorders>
              <w:top w:val="nil"/>
              <w:left w:val="nil"/>
              <w:bottom w:val="single" w:sz="4" w:space="0" w:color="auto"/>
              <w:right w:val="single" w:sz="4" w:space="0" w:color="auto"/>
            </w:tcBorders>
            <w:noWrap/>
            <w:vAlign w:val="center"/>
            <w:hideMark/>
          </w:tcPr>
          <w:p w14:paraId="1A2465B8" w14:textId="77777777" w:rsidR="00AF1C9B" w:rsidRPr="00AF1C9B" w:rsidRDefault="00AF1C9B" w:rsidP="00AF1C9B">
            <w:pPr>
              <w:spacing w:after="0" w:line="240" w:lineRule="auto"/>
              <w:jc w:val="center"/>
              <w:rPr>
                <w:rFonts w:ascii="Arial" w:eastAsia="Times New Roman" w:hAnsi="Arial" w:cs="Arial"/>
                <w:color w:val="000000"/>
                <w:sz w:val="20"/>
                <w:szCs w:val="20"/>
                <w:lang w:eastAsia="es-ES_tradnl"/>
              </w:rPr>
            </w:pPr>
            <w:r w:rsidRPr="00AF1C9B">
              <w:rPr>
                <w:rFonts w:ascii="Arial" w:eastAsia="Times New Roman" w:hAnsi="Arial" w:cs="Arial"/>
                <w:color w:val="000000"/>
                <w:sz w:val="20"/>
                <w:szCs w:val="20"/>
                <w:lang w:eastAsia="es-ES_tradnl"/>
              </w:rPr>
              <w:t xml:space="preserve"> $                252.831,26 </w:t>
            </w:r>
          </w:p>
        </w:tc>
      </w:tr>
      <w:tr w:rsidR="00AF1C9B" w:rsidRPr="00AF1C9B" w14:paraId="559C8DF0" w14:textId="77777777" w:rsidTr="00AF1C9B">
        <w:trPr>
          <w:trHeight w:val="280"/>
        </w:trPr>
        <w:tc>
          <w:tcPr>
            <w:tcW w:w="5000" w:type="pct"/>
            <w:gridSpan w:val="3"/>
            <w:tcBorders>
              <w:top w:val="nil"/>
              <w:left w:val="single" w:sz="4" w:space="0" w:color="auto"/>
              <w:bottom w:val="single" w:sz="4" w:space="0" w:color="auto"/>
              <w:right w:val="single" w:sz="4" w:space="0" w:color="auto"/>
            </w:tcBorders>
            <w:shd w:val="clear" w:color="000000" w:fill="F2F2F2"/>
            <w:vAlign w:val="center"/>
            <w:hideMark/>
          </w:tcPr>
          <w:p w14:paraId="49301B85" w14:textId="2FB344FF" w:rsidR="00AF1C9B" w:rsidRPr="00AF1C9B" w:rsidRDefault="00AF1C9B" w:rsidP="00AF1C9B">
            <w:pPr>
              <w:spacing w:after="0" w:line="240" w:lineRule="auto"/>
              <w:jc w:val="center"/>
              <w:rPr>
                <w:rFonts w:ascii="Arial" w:eastAsia="Times New Roman" w:hAnsi="Arial" w:cs="Arial"/>
                <w:b/>
                <w:bCs/>
                <w:color w:val="000000"/>
                <w:sz w:val="20"/>
                <w:szCs w:val="20"/>
                <w:lang w:eastAsia="es-ES_tradnl"/>
              </w:rPr>
            </w:pPr>
            <w:r w:rsidRPr="00AF1C9B">
              <w:rPr>
                <w:rFonts w:ascii="Arial" w:eastAsia="Times New Roman" w:hAnsi="Arial" w:cs="Arial"/>
                <w:b/>
                <w:bCs/>
                <w:color w:val="000000"/>
                <w:sz w:val="20"/>
                <w:szCs w:val="20"/>
                <w:lang w:eastAsia="es-ES_tradnl"/>
              </w:rPr>
              <w:t>MATERIAL ASFALTICA</w:t>
            </w:r>
          </w:p>
        </w:tc>
      </w:tr>
      <w:tr w:rsidR="00AF1C9B" w:rsidRPr="00AF1C9B" w14:paraId="0FB553F9" w14:textId="77777777" w:rsidTr="00AF1C9B">
        <w:trPr>
          <w:trHeight w:val="560"/>
        </w:trPr>
        <w:tc>
          <w:tcPr>
            <w:tcW w:w="2959" w:type="pct"/>
            <w:tcBorders>
              <w:top w:val="nil"/>
              <w:left w:val="single" w:sz="4" w:space="0" w:color="auto"/>
              <w:bottom w:val="single" w:sz="4" w:space="0" w:color="auto"/>
              <w:right w:val="single" w:sz="4" w:space="0" w:color="auto"/>
            </w:tcBorders>
            <w:vAlign w:val="center"/>
            <w:hideMark/>
          </w:tcPr>
          <w:p w14:paraId="71FE1B1C" w14:textId="77777777" w:rsidR="00AF1C9B" w:rsidRPr="00AF1C9B" w:rsidRDefault="00AF1C9B" w:rsidP="00AF1C9B">
            <w:pPr>
              <w:spacing w:after="0" w:line="240" w:lineRule="auto"/>
              <w:rPr>
                <w:rFonts w:ascii="Arial" w:eastAsia="Times New Roman" w:hAnsi="Arial" w:cs="Arial"/>
                <w:color w:val="000000"/>
                <w:sz w:val="20"/>
                <w:szCs w:val="20"/>
                <w:lang w:eastAsia="es-ES_tradnl"/>
              </w:rPr>
            </w:pPr>
            <w:proofErr w:type="spellStart"/>
            <w:r w:rsidRPr="00AF1C9B">
              <w:rPr>
                <w:rFonts w:ascii="Arial" w:eastAsia="Times New Roman" w:hAnsi="Arial" w:cs="Arial"/>
                <w:color w:val="000000"/>
                <w:sz w:val="20"/>
                <w:szCs w:val="20"/>
                <w:lang w:eastAsia="es-ES_tradnl"/>
              </w:rPr>
              <w:t>Imprimacion</w:t>
            </w:r>
            <w:proofErr w:type="spellEnd"/>
            <w:r w:rsidRPr="00AF1C9B">
              <w:rPr>
                <w:rFonts w:ascii="Arial" w:eastAsia="Times New Roman" w:hAnsi="Arial" w:cs="Arial"/>
                <w:color w:val="000000"/>
                <w:sz w:val="20"/>
                <w:szCs w:val="20"/>
                <w:lang w:eastAsia="es-ES_tradnl"/>
              </w:rPr>
              <w:t xml:space="preserve"> con </w:t>
            </w:r>
            <w:proofErr w:type="spellStart"/>
            <w:r w:rsidRPr="00AF1C9B">
              <w:rPr>
                <w:rFonts w:ascii="Arial" w:eastAsia="Times New Roman" w:hAnsi="Arial" w:cs="Arial"/>
                <w:color w:val="000000"/>
                <w:sz w:val="20"/>
                <w:szCs w:val="20"/>
                <w:lang w:eastAsia="es-ES_tradnl"/>
              </w:rPr>
              <w:t>emulsion</w:t>
            </w:r>
            <w:proofErr w:type="spellEnd"/>
            <w:r w:rsidRPr="00AF1C9B">
              <w:rPr>
                <w:rFonts w:ascii="Arial" w:eastAsia="Times New Roman" w:hAnsi="Arial" w:cs="Arial"/>
                <w:color w:val="000000"/>
                <w:sz w:val="20"/>
                <w:szCs w:val="20"/>
                <w:lang w:eastAsia="es-ES_tradnl"/>
              </w:rPr>
              <w:t xml:space="preserve"> </w:t>
            </w:r>
            <w:proofErr w:type="spellStart"/>
            <w:r w:rsidRPr="00AF1C9B">
              <w:rPr>
                <w:rFonts w:ascii="Arial" w:eastAsia="Times New Roman" w:hAnsi="Arial" w:cs="Arial"/>
                <w:color w:val="000000"/>
                <w:sz w:val="20"/>
                <w:szCs w:val="20"/>
                <w:lang w:eastAsia="es-ES_tradnl"/>
              </w:rPr>
              <w:t>asfaltica</w:t>
            </w:r>
            <w:proofErr w:type="spellEnd"/>
            <w:r w:rsidRPr="00AF1C9B">
              <w:rPr>
                <w:rFonts w:ascii="Arial" w:eastAsia="Times New Roman" w:hAnsi="Arial" w:cs="Arial"/>
                <w:color w:val="000000"/>
                <w:sz w:val="20"/>
                <w:szCs w:val="20"/>
                <w:lang w:eastAsia="es-ES_tradnl"/>
              </w:rPr>
              <w:t xml:space="preserve"> CRL (40%W + 60%E) Para </w:t>
            </w:r>
            <w:proofErr w:type="spellStart"/>
            <w:r w:rsidRPr="00AF1C9B">
              <w:rPr>
                <w:rFonts w:ascii="Arial" w:eastAsia="Times New Roman" w:hAnsi="Arial" w:cs="Arial"/>
                <w:color w:val="000000"/>
                <w:sz w:val="20"/>
                <w:szCs w:val="20"/>
                <w:lang w:eastAsia="es-ES_tradnl"/>
              </w:rPr>
              <w:t>reparcheo</w:t>
            </w:r>
            <w:proofErr w:type="spellEnd"/>
          </w:p>
        </w:tc>
        <w:tc>
          <w:tcPr>
            <w:tcW w:w="709" w:type="pct"/>
            <w:tcBorders>
              <w:top w:val="nil"/>
              <w:left w:val="nil"/>
              <w:bottom w:val="single" w:sz="4" w:space="0" w:color="auto"/>
              <w:right w:val="single" w:sz="4" w:space="0" w:color="auto"/>
            </w:tcBorders>
            <w:noWrap/>
            <w:vAlign w:val="center"/>
            <w:hideMark/>
          </w:tcPr>
          <w:p w14:paraId="3C62E2BB" w14:textId="77777777" w:rsidR="00AF1C9B" w:rsidRPr="00AF1C9B" w:rsidRDefault="00AF1C9B" w:rsidP="00AF1C9B">
            <w:pPr>
              <w:spacing w:after="0" w:line="240" w:lineRule="auto"/>
              <w:jc w:val="center"/>
              <w:rPr>
                <w:rFonts w:ascii="Arial" w:eastAsia="Times New Roman" w:hAnsi="Arial" w:cs="Arial"/>
                <w:color w:val="000000"/>
                <w:sz w:val="20"/>
                <w:szCs w:val="20"/>
                <w:lang w:eastAsia="es-ES_tradnl"/>
              </w:rPr>
            </w:pPr>
            <w:r w:rsidRPr="00AF1C9B">
              <w:rPr>
                <w:rFonts w:ascii="Arial" w:eastAsia="Times New Roman" w:hAnsi="Arial" w:cs="Arial"/>
                <w:color w:val="000000"/>
                <w:sz w:val="20"/>
                <w:szCs w:val="20"/>
                <w:lang w:eastAsia="es-ES_tradnl"/>
              </w:rPr>
              <w:t>M2</w:t>
            </w:r>
          </w:p>
        </w:tc>
        <w:tc>
          <w:tcPr>
            <w:tcW w:w="1333" w:type="pct"/>
            <w:tcBorders>
              <w:top w:val="nil"/>
              <w:left w:val="nil"/>
              <w:bottom w:val="single" w:sz="4" w:space="0" w:color="auto"/>
              <w:right w:val="single" w:sz="4" w:space="0" w:color="auto"/>
            </w:tcBorders>
            <w:noWrap/>
            <w:vAlign w:val="center"/>
            <w:hideMark/>
          </w:tcPr>
          <w:p w14:paraId="38A0E671" w14:textId="77777777" w:rsidR="00AF1C9B" w:rsidRPr="00AF1C9B" w:rsidRDefault="00AF1C9B" w:rsidP="00AF1C9B">
            <w:pPr>
              <w:spacing w:after="0" w:line="240" w:lineRule="auto"/>
              <w:jc w:val="center"/>
              <w:rPr>
                <w:rFonts w:ascii="Arial" w:eastAsia="Times New Roman" w:hAnsi="Arial" w:cs="Arial"/>
                <w:color w:val="000000"/>
                <w:sz w:val="20"/>
                <w:szCs w:val="20"/>
                <w:lang w:eastAsia="es-ES_tradnl"/>
              </w:rPr>
            </w:pPr>
            <w:r w:rsidRPr="00AF1C9B">
              <w:rPr>
                <w:rFonts w:ascii="Arial" w:eastAsia="Times New Roman" w:hAnsi="Arial" w:cs="Arial"/>
                <w:color w:val="000000"/>
                <w:sz w:val="20"/>
                <w:szCs w:val="20"/>
                <w:lang w:eastAsia="es-ES_tradnl"/>
              </w:rPr>
              <w:t xml:space="preserve"> $                    6.889,22 </w:t>
            </w:r>
          </w:p>
        </w:tc>
      </w:tr>
      <w:tr w:rsidR="00AF1C9B" w:rsidRPr="00AF1C9B" w14:paraId="15552B73" w14:textId="77777777" w:rsidTr="00AF1C9B">
        <w:trPr>
          <w:trHeight w:val="560"/>
        </w:trPr>
        <w:tc>
          <w:tcPr>
            <w:tcW w:w="2959" w:type="pct"/>
            <w:tcBorders>
              <w:top w:val="nil"/>
              <w:left w:val="single" w:sz="4" w:space="0" w:color="auto"/>
              <w:bottom w:val="single" w:sz="4" w:space="0" w:color="auto"/>
              <w:right w:val="single" w:sz="4" w:space="0" w:color="auto"/>
            </w:tcBorders>
            <w:vAlign w:val="center"/>
            <w:hideMark/>
          </w:tcPr>
          <w:p w14:paraId="3A631F8B" w14:textId="77777777" w:rsidR="00AF1C9B" w:rsidRPr="00AF1C9B" w:rsidRDefault="00AF1C9B" w:rsidP="00AF1C9B">
            <w:pPr>
              <w:spacing w:after="0" w:line="240" w:lineRule="auto"/>
              <w:rPr>
                <w:rFonts w:ascii="Arial" w:eastAsia="Times New Roman" w:hAnsi="Arial" w:cs="Arial"/>
                <w:color w:val="000000"/>
                <w:sz w:val="20"/>
                <w:szCs w:val="20"/>
                <w:lang w:eastAsia="es-ES_tradnl"/>
              </w:rPr>
            </w:pPr>
            <w:proofErr w:type="spellStart"/>
            <w:r w:rsidRPr="00AF1C9B">
              <w:rPr>
                <w:rFonts w:ascii="Arial" w:eastAsia="Times New Roman" w:hAnsi="Arial" w:cs="Arial"/>
                <w:color w:val="000000"/>
                <w:sz w:val="20"/>
                <w:szCs w:val="20"/>
                <w:lang w:eastAsia="es-ES_tradnl"/>
              </w:rPr>
              <w:t>suminitros</w:t>
            </w:r>
            <w:proofErr w:type="spellEnd"/>
            <w:r w:rsidRPr="00AF1C9B">
              <w:rPr>
                <w:rFonts w:ascii="Arial" w:eastAsia="Times New Roman" w:hAnsi="Arial" w:cs="Arial"/>
                <w:color w:val="000000"/>
                <w:sz w:val="20"/>
                <w:szCs w:val="20"/>
                <w:lang w:eastAsia="es-ES_tradnl"/>
              </w:rPr>
              <w:t xml:space="preserve"> Riego y </w:t>
            </w:r>
            <w:proofErr w:type="spellStart"/>
            <w:r w:rsidRPr="00AF1C9B">
              <w:rPr>
                <w:rFonts w:ascii="Arial" w:eastAsia="Times New Roman" w:hAnsi="Arial" w:cs="Arial"/>
                <w:color w:val="000000"/>
                <w:sz w:val="20"/>
                <w:szCs w:val="20"/>
                <w:lang w:eastAsia="es-ES_tradnl"/>
              </w:rPr>
              <w:t>compactacion</w:t>
            </w:r>
            <w:proofErr w:type="spellEnd"/>
            <w:r w:rsidRPr="00AF1C9B">
              <w:rPr>
                <w:rFonts w:ascii="Arial" w:eastAsia="Times New Roman" w:hAnsi="Arial" w:cs="Arial"/>
                <w:color w:val="000000"/>
                <w:sz w:val="20"/>
                <w:szCs w:val="20"/>
                <w:lang w:eastAsia="es-ES_tradnl"/>
              </w:rPr>
              <w:t xml:space="preserve"> de carpeta </w:t>
            </w:r>
            <w:proofErr w:type="spellStart"/>
            <w:r w:rsidRPr="00AF1C9B">
              <w:rPr>
                <w:rFonts w:ascii="Arial" w:eastAsia="Times New Roman" w:hAnsi="Arial" w:cs="Arial"/>
                <w:color w:val="000000"/>
                <w:sz w:val="20"/>
                <w:szCs w:val="20"/>
                <w:lang w:eastAsia="es-ES_tradnl"/>
              </w:rPr>
              <w:t>asfaltuca</w:t>
            </w:r>
            <w:proofErr w:type="spellEnd"/>
            <w:r w:rsidRPr="00AF1C9B">
              <w:rPr>
                <w:rFonts w:ascii="Arial" w:eastAsia="Times New Roman" w:hAnsi="Arial" w:cs="Arial"/>
                <w:color w:val="000000"/>
                <w:sz w:val="20"/>
                <w:szCs w:val="20"/>
                <w:lang w:eastAsia="es-ES_tradnl"/>
              </w:rPr>
              <w:t xml:space="preserve"> MDC-19 para </w:t>
            </w:r>
            <w:proofErr w:type="spellStart"/>
            <w:r w:rsidRPr="00AF1C9B">
              <w:rPr>
                <w:rFonts w:ascii="Arial" w:eastAsia="Times New Roman" w:hAnsi="Arial" w:cs="Arial"/>
                <w:color w:val="000000"/>
                <w:sz w:val="20"/>
                <w:szCs w:val="20"/>
                <w:lang w:eastAsia="es-ES_tradnl"/>
              </w:rPr>
              <w:t>reparcheo</w:t>
            </w:r>
            <w:proofErr w:type="spellEnd"/>
            <w:r w:rsidRPr="00AF1C9B">
              <w:rPr>
                <w:rFonts w:ascii="Arial" w:eastAsia="Times New Roman" w:hAnsi="Arial" w:cs="Arial"/>
                <w:color w:val="000000"/>
                <w:sz w:val="20"/>
                <w:szCs w:val="20"/>
                <w:lang w:eastAsia="es-ES_tradnl"/>
              </w:rPr>
              <w:t>.</w:t>
            </w:r>
          </w:p>
        </w:tc>
        <w:tc>
          <w:tcPr>
            <w:tcW w:w="709" w:type="pct"/>
            <w:tcBorders>
              <w:top w:val="nil"/>
              <w:left w:val="nil"/>
              <w:bottom w:val="single" w:sz="4" w:space="0" w:color="auto"/>
              <w:right w:val="single" w:sz="4" w:space="0" w:color="auto"/>
            </w:tcBorders>
            <w:noWrap/>
            <w:vAlign w:val="center"/>
            <w:hideMark/>
          </w:tcPr>
          <w:p w14:paraId="07BDF828" w14:textId="77777777" w:rsidR="00AF1C9B" w:rsidRPr="00AF1C9B" w:rsidRDefault="00AF1C9B" w:rsidP="00AF1C9B">
            <w:pPr>
              <w:spacing w:after="0" w:line="240" w:lineRule="auto"/>
              <w:jc w:val="center"/>
              <w:rPr>
                <w:rFonts w:ascii="Arial" w:eastAsia="Times New Roman" w:hAnsi="Arial" w:cs="Arial"/>
                <w:color w:val="000000"/>
                <w:sz w:val="20"/>
                <w:szCs w:val="20"/>
                <w:lang w:eastAsia="es-ES_tradnl"/>
              </w:rPr>
            </w:pPr>
            <w:r w:rsidRPr="00AF1C9B">
              <w:rPr>
                <w:rFonts w:ascii="Arial" w:eastAsia="Times New Roman" w:hAnsi="Arial" w:cs="Arial"/>
                <w:color w:val="000000"/>
                <w:sz w:val="20"/>
                <w:szCs w:val="20"/>
                <w:lang w:eastAsia="es-ES_tradnl"/>
              </w:rPr>
              <w:t>M3</w:t>
            </w:r>
          </w:p>
        </w:tc>
        <w:tc>
          <w:tcPr>
            <w:tcW w:w="1333" w:type="pct"/>
            <w:tcBorders>
              <w:top w:val="nil"/>
              <w:left w:val="nil"/>
              <w:bottom w:val="single" w:sz="4" w:space="0" w:color="auto"/>
              <w:right w:val="single" w:sz="4" w:space="0" w:color="auto"/>
            </w:tcBorders>
            <w:noWrap/>
            <w:vAlign w:val="center"/>
            <w:hideMark/>
          </w:tcPr>
          <w:p w14:paraId="1DE5D626" w14:textId="77777777" w:rsidR="00AF1C9B" w:rsidRPr="00AF1C9B" w:rsidRDefault="00AF1C9B" w:rsidP="00AF1C9B">
            <w:pPr>
              <w:spacing w:after="0" w:line="240" w:lineRule="auto"/>
              <w:jc w:val="center"/>
              <w:rPr>
                <w:rFonts w:ascii="Arial" w:eastAsia="Times New Roman" w:hAnsi="Arial" w:cs="Arial"/>
                <w:color w:val="000000"/>
                <w:sz w:val="20"/>
                <w:szCs w:val="20"/>
                <w:lang w:eastAsia="es-ES_tradnl"/>
              </w:rPr>
            </w:pPr>
            <w:r w:rsidRPr="00AF1C9B">
              <w:rPr>
                <w:rFonts w:ascii="Arial" w:eastAsia="Times New Roman" w:hAnsi="Arial" w:cs="Arial"/>
                <w:color w:val="000000"/>
                <w:sz w:val="20"/>
                <w:szCs w:val="20"/>
                <w:lang w:eastAsia="es-ES_tradnl"/>
              </w:rPr>
              <w:t xml:space="preserve"> $             1.812.319,98 </w:t>
            </w:r>
          </w:p>
        </w:tc>
      </w:tr>
      <w:tr w:rsidR="00AF1C9B" w:rsidRPr="00AF1C9B" w14:paraId="412A56A7" w14:textId="77777777" w:rsidTr="00AF1C9B">
        <w:trPr>
          <w:trHeight w:val="71"/>
        </w:trPr>
        <w:tc>
          <w:tcPr>
            <w:tcW w:w="3667" w:type="pct"/>
            <w:gridSpan w:val="2"/>
            <w:tcBorders>
              <w:top w:val="single" w:sz="4" w:space="0" w:color="auto"/>
              <w:left w:val="single" w:sz="4" w:space="0" w:color="auto"/>
              <w:bottom w:val="single" w:sz="4" w:space="0" w:color="auto"/>
              <w:right w:val="single" w:sz="4" w:space="0" w:color="auto"/>
            </w:tcBorders>
            <w:vAlign w:val="center"/>
          </w:tcPr>
          <w:p w14:paraId="4F29B2A3" w14:textId="60157758" w:rsidR="00AF1C9B" w:rsidRPr="00AF1C9B" w:rsidRDefault="00AF1C9B" w:rsidP="00AF1C9B">
            <w:pPr>
              <w:spacing w:after="0" w:line="240" w:lineRule="auto"/>
              <w:jc w:val="center"/>
              <w:rPr>
                <w:rFonts w:ascii="Arial" w:eastAsia="Times New Roman" w:hAnsi="Arial" w:cs="Arial"/>
                <w:b/>
                <w:bCs/>
                <w:color w:val="000000"/>
                <w:sz w:val="20"/>
                <w:szCs w:val="20"/>
                <w:lang w:eastAsia="es-ES_tradnl"/>
              </w:rPr>
            </w:pPr>
            <w:r w:rsidRPr="00AF1C9B">
              <w:rPr>
                <w:rFonts w:ascii="Arial" w:eastAsia="Times New Roman" w:hAnsi="Arial" w:cs="Arial"/>
                <w:b/>
                <w:bCs/>
                <w:color w:val="000000"/>
                <w:sz w:val="20"/>
                <w:szCs w:val="20"/>
                <w:lang w:eastAsia="es-ES_tradnl"/>
              </w:rPr>
              <w:t>TOTAL</w:t>
            </w:r>
          </w:p>
        </w:tc>
        <w:tc>
          <w:tcPr>
            <w:tcW w:w="1333" w:type="pct"/>
            <w:tcBorders>
              <w:top w:val="single" w:sz="4" w:space="0" w:color="auto"/>
              <w:left w:val="nil"/>
              <w:bottom w:val="single" w:sz="4" w:space="0" w:color="auto"/>
              <w:right w:val="single" w:sz="4" w:space="0" w:color="auto"/>
            </w:tcBorders>
            <w:noWrap/>
            <w:vAlign w:val="center"/>
          </w:tcPr>
          <w:p w14:paraId="0DB7043D" w14:textId="7EBCB5F4" w:rsidR="00AF1C9B" w:rsidRPr="00AF1C9B" w:rsidRDefault="00AF1C9B" w:rsidP="00AF1C9B">
            <w:pPr>
              <w:spacing w:after="0" w:line="240" w:lineRule="auto"/>
              <w:jc w:val="center"/>
              <w:rPr>
                <w:rFonts w:ascii="Arial" w:hAnsi="Arial" w:cs="Arial"/>
                <w:b/>
                <w:bCs/>
                <w:color w:val="000000"/>
                <w:sz w:val="20"/>
                <w:szCs w:val="20"/>
              </w:rPr>
            </w:pPr>
            <w:r w:rsidRPr="00AF1C9B">
              <w:rPr>
                <w:rFonts w:ascii="Arial" w:hAnsi="Arial" w:cs="Arial"/>
                <w:b/>
                <w:bCs/>
                <w:color w:val="000000"/>
                <w:sz w:val="20"/>
                <w:szCs w:val="20"/>
              </w:rPr>
              <w:t>$ 2.303.585,46</w:t>
            </w:r>
          </w:p>
        </w:tc>
      </w:tr>
    </w:tbl>
    <w:p w14:paraId="1B0E195B" w14:textId="77777777" w:rsidR="00AD46BF" w:rsidRPr="00AF1C9B" w:rsidRDefault="00AD46BF" w:rsidP="00AF1C9B">
      <w:pPr>
        <w:spacing w:after="0" w:line="240" w:lineRule="auto"/>
        <w:rPr>
          <w:rFonts w:ascii="Arial" w:hAnsi="Arial" w:cs="Arial"/>
          <w:i/>
          <w:color w:val="000000"/>
          <w:lang w:val="es-CO"/>
        </w:rPr>
      </w:pPr>
    </w:p>
    <w:p w14:paraId="06EF67B8" w14:textId="4C6DAC3E" w:rsidR="00AD46BF" w:rsidRPr="00AF1C9B" w:rsidRDefault="00AD46BF" w:rsidP="00AF1C9B">
      <w:pPr>
        <w:pStyle w:val="Prrafodelista"/>
        <w:numPr>
          <w:ilvl w:val="0"/>
          <w:numId w:val="1"/>
        </w:numPr>
        <w:tabs>
          <w:tab w:val="left" w:pos="1134"/>
        </w:tabs>
        <w:rPr>
          <w:rFonts w:cs="Arial"/>
          <w:i/>
          <w:color w:val="000000"/>
          <w:sz w:val="22"/>
          <w:lang w:val="es-CO"/>
        </w:rPr>
      </w:pPr>
      <w:r w:rsidRPr="00AF1C9B">
        <w:rPr>
          <w:rFonts w:cs="Arial"/>
          <w:color w:val="000000"/>
          <w:sz w:val="22"/>
          <w:lang w:val="es-CO"/>
        </w:rPr>
        <w:t>Calcular el</w:t>
      </w:r>
      <w:r w:rsidRPr="00AF1C9B">
        <w:rPr>
          <w:rFonts w:cs="Arial"/>
          <w:b/>
          <w:i/>
          <w:color w:val="000000"/>
          <w:sz w:val="22"/>
          <w:lang w:val="es-CO"/>
        </w:rPr>
        <w:t xml:space="preserve"> valor total</w:t>
      </w:r>
      <w:r w:rsidRPr="00AF1C9B">
        <w:rPr>
          <w:rFonts w:cs="Arial"/>
          <w:bCs/>
          <w:iCs/>
          <w:color w:val="000000"/>
          <w:sz w:val="22"/>
          <w:lang w:val="es-CO"/>
        </w:rPr>
        <w:t xml:space="preserve"> </w:t>
      </w:r>
      <w:r w:rsidRPr="00AF1C9B">
        <w:rPr>
          <w:rFonts w:cs="Arial"/>
          <w:color w:val="000000"/>
          <w:sz w:val="22"/>
          <w:lang w:val="es-CO"/>
        </w:rPr>
        <w:t>realizando la sumatoria</w:t>
      </w:r>
      <w:r w:rsidRPr="00AF1C9B">
        <w:rPr>
          <w:rFonts w:cs="Arial"/>
          <w:b/>
          <w:i/>
          <w:color w:val="000000"/>
          <w:sz w:val="22"/>
          <w:lang w:val="es-CO"/>
        </w:rPr>
        <w:t xml:space="preserve"> </w:t>
      </w:r>
      <w:r w:rsidRPr="00AF1C9B">
        <w:rPr>
          <w:rFonts w:cs="Arial"/>
          <w:color w:val="000000"/>
          <w:sz w:val="22"/>
          <w:lang w:val="es-CO"/>
        </w:rPr>
        <w:t xml:space="preserve">de los </w:t>
      </w:r>
      <w:r w:rsidRPr="00AF1C9B">
        <w:rPr>
          <w:rFonts w:cs="Arial"/>
          <w:b/>
          <w:i/>
          <w:color w:val="000000"/>
          <w:sz w:val="22"/>
          <w:lang w:val="es-CO"/>
        </w:rPr>
        <w:t>valores parciales</w:t>
      </w:r>
      <w:r w:rsidRPr="00AF1C9B">
        <w:rPr>
          <w:rFonts w:cs="Arial"/>
          <w:color w:val="000000"/>
          <w:sz w:val="22"/>
          <w:lang w:val="es-CO"/>
        </w:rPr>
        <w:t xml:space="preserve"> de los bienes o insumos requeridos en el proyecto.</w:t>
      </w:r>
    </w:p>
    <w:p w14:paraId="26759B32" w14:textId="08CF8A62" w:rsidR="00ED1738" w:rsidRPr="00AF1C9B" w:rsidRDefault="00ED1738" w:rsidP="00AF1C9B">
      <w:pPr>
        <w:pStyle w:val="Prrafodelista"/>
        <w:tabs>
          <w:tab w:val="left" w:pos="1134"/>
        </w:tabs>
        <w:ind w:left="502"/>
        <w:rPr>
          <w:rFonts w:cs="Arial"/>
          <w:color w:val="000000"/>
          <w:sz w:val="22"/>
          <w:lang w:val="es-CO"/>
        </w:rPr>
      </w:pPr>
    </w:p>
    <w:p w14:paraId="53137F07" w14:textId="5221AC28" w:rsidR="00ED1738" w:rsidRPr="00AF1C9B" w:rsidRDefault="00AF1C9B" w:rsidP="00AF1C9B">
      <w:pPr>
        <w:jc w:val="center"/>
        <w:rPr>
          <w:rFonts w:ascii="Arial" w:eastAsia="Times New Roman" w:hAnsi="Arial" w:cs="Arial"/>
          <w:b/>
          <w:bCs/>
          <w:color w:val="000000"/>
          <w:sz w:val="20"/>
          <w:szCs w:val="20"/>
          <w:lang w:eastAsia="es-ES_tradnl"/>
        </w:rPr>
      </w:pPr>
      <w:r w:rsidRPr="00AF1C9B">
        <w:rPr>
          <w:rFonts w:ascii="Arial" w:eastAsia="Times New Roman" w:hAnsi="Arial" w:cs="Arial"/>
          <w:b/>
          <w:bCs/>
          <w:color w:val="000000"/>
          <w:sz w:val="20"/>
          <w:szCs w:val="20"/>
          <w:lang w:eastAsia="es-ES_tradnl"/>
        </w:rPr>
        <w:t>$2.303.585,46</w:t>
      </w:r>
    </w:p>
    <w:p w14:paraId="296A9F0A" w14:textId="77777777" w:rsidR="00AD46BF" w:rsidRPr="00AF1C9B" w:rsidRDefault="00AD46BF" w:rsidP="00AF1C9B">
      <w:pPr>
        <w:pStyle w:val="Prrafodelista"/>
        <w:rPr>
          <w:rFonts w:cs="Arial"/>
          <w:i/>
          <w:color w:val="000000"/>
          <w:sz w:val="22"/>
          <w:lang w:val="es-CO"/>
        </w:rPr>
      </w:pPr>
    </w:p>
    <w:p w14:paraId="7A640803" w14:textId="77777777" w:rsidR="00AD46BF" w:rsidRPr="00AF1C9B" w:rsidRDefault="00AD46BF" w:rsidP="00AF1C9B">
      <w:pPr>
        <w:pStyle w:val="Prrafodelista"/>
        <w:numPr>
          <w:ilvl w:val="0"/>
          <w:numId w:val="1"/>
        </w:numPr>
        <w:tabs>
          <w:tab w:val="left" w:pos="1134"/>
        </w:tabs>
        <w:rPr>
          <w:rFonts w:cs="Arial"/>
          <w:i/>
          <w:color w:val="000000"/>
          <w:sz w:val="22"/>
          <w:lang w:val="es-CO"/>
        </w:rPr>
      </w:pPr>
      <w:r w:rsidRPr="00AF1C9B">
        <w:rPr>
          <w:rFonts w:cs="Arial"/>
          <w:color w:val="000000"/>
          <w:sz w:val="22"/>
          <w:lang w:val="es-CO"/>
        </w:rPr>
        <w:t xml:space="preserve">Determinar el </w:t>
      </w:r>
      <w:r w:rsidRPr="00AF1C9B">
        <w:rPr>
          <w:rFonts w:cs="Arial"/>
          <w:b/>
          <w:i/>
          <w:color w:val="000000"/>
          <w:sz w:val="22"/>
          <w:lang w:val="es-CO"/>
        </w:rPr>
        <w:t>porcentaje de participación</w:t>
      </w:r>
      <w:r w:rsidRPr="00AF1C9B">
        <w:rPr>
          <w:rFonts w:cs="Arial"/>
          <w:i/>
          <w:color w:val="000000"/>
          <w:sz w:val="22"/>
          <w:lang w:val="es-CO"/>
        </w:rPr>
        <w:t xml:space="preserve"> </w:t>
      </w:r>
      <w:r w:rsidRPr="00AF1C9B">
        <w:rPr>
          <w:rFonts w:cs="Arial"/>
          <w:color w:val="000000"/>
          <w:sz w:val="22"/>
          <w:lang w:val="es-CO"/>
        </w:rPr>
        <w:t xml:space="preserve">de cada bien o insumo usando su </w:t>
      </w:r>
      <w:r w:rsidRPr="00AF1C9B">
        <w:rPr>
          <w:rFonts w:cs="Arial"/>
          <w:b/>
          <w:i/>
          <w:color w:val="000000"/>
          <w:sz w:val="22"/>
          <w:lang w:val="es-CO"/>
        </w:rPr>
        <w:t>valor parcial</w:t>
      </w:r>
      <w:r w:rsidRPr="00AF1C9B">
        <w:rPr>
          <w:rFonts w:cs="Arial"/>
          <w:color w:val="000000"/>
          <w:sz w:val="22"/>
          <w:lang w:val="es-CO"/>
        </w:rPr>
        <w:t xml:space="preserve"> divido por el </w:t>
      </w:r>
      <w:r w:rsidRPr="00AF1C9B">
        <w:rPr>
          <w:rFonts w:cs="Arial"/>
          <w:b/>
          <w:i/>
          <w:color w:val="000000"/>
          <w:sz w:val="22"/>
          <w:lang w:val="es-CO"/>
        </w:rPr>
        <w:t>valor total</w:t>
      </w:r>
      <w:r w:rsidRPr="00AF1C9B">
        <w:rPr>
          <w:rFonts w:cs="Arial"/>
          <w:color w:val="000000"/>
          <w:sz w:val="22"/>
          <w:lang w:val="es-CO"/>
        </w:rPr>
        <w:t>, cociente que deberá ser multiplicado por cien (100). Para esto se aplicará la siguiente fórmula:</w:t>
      </w:r>
    </w:p>
    <w:p w14:paraId="6A9462EF" w14:textId="77777777" w:rsidR="00AD46BF" w:rsidRPr="00AF1C9B" w:rsidRDefault="00AD46BF" w:rsidP="00AF1C9B">
      <w:pPr>
        <w:pStyle w:val="Prrafodelista"/>
        <w:tabs>
          <w:tab w:val="left" w:pos="1134"/>
        </w:tabs>
        <w:ind w:left="502"/>
        <w:rPr>
          <w:rFonts w:cs="Arial"/>
          <w:i/>
          <w:color w:val="000000"/>
          <w:sz w:val="22"/>
          <w:lang w:val="es-CO"/>
        </w:rPr>
      </w:pPr>
    </w:p>
    <w:p w14:paraId="3480CB8B" w14:textId="540907B5" w:rsidR="00AD46BF" w:rsidRPr="00AF1C9B" w:rsidRDefault="00862F10" w:rsidP="00AF1C9B">
      <w:pPr>
        <w:tabs>
          <w:tab w:val="left" w:pos="1134"/>
        </w:tabs>
        <w:spacing w:after="0" w:line="240" w:lineRule="auto"/>
        <w:ind w:left="502"/>
        <w:contextualSpacing/>
        <w:jc w:val="center"/>
        <w:rPr>
          <w:rFonts w:ascii="Arial" w:eastAsia="Arial" w:hAnsi="Arial" w:cs="Arial"/>
          <w:i/>
          <w:color w:val="000000"/>
          <w:lang w:val="es-CO"/>
        </w:rPr>
      </w:pPr>
      <w:r w:rsidRPr="00AF1C9B">
        <w:rPr>
          <w:rFonts w:ascii="Arial" w:hAnsi="Arial" w:cs="Arial"/>
          <w:noProof/>
        </w:rPr>
        <w:drawing>
          <wp:inline distT="0" distB="0" distL="0" distR="0" wp14:anchorId="34D887BC" wp14:editId="71DC1840">
            <wp:extent cx="2670048" cy="429188"/>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81902" cy="431093"/>
                    </a:xfrm>
                    <a:prstGeom prst="rect">
                      <a:avLst/>
                    </a:prstGeom>
                    <a:noFill/>
                    <a:ln>
                      <a:noFill/>
                    </a:ln>
                  </pic:spPr>
                </pic:pic>
              </a:graphicData>
            </a:graphic>
          </wp:inline>
        </w:drawing>
      </w:r>
    </w:p>
    <w:p w14:paraId="79798C4F" w14:textId="47089F92" w:rsidR="00E60968" w:rsidRDefault="00E60968" w:rsidP="00AF1C9B">
      <w:pPr>
        <w:tabs>
          <w:tab w:val="left" w:pos="1134"/>
        </w:tabs>
        <w:spacing w:after="0" w:line="240" w:lineRule="auto"/>
        <w:ind w:left="502"/>
        <w:contextualSpacing/>
        <w:rPr>
          <w:rFonts w:ascii="Arial" w:eastAsia="Arial" w:hAnsi="Arial" w:cs="Arial"/>
          <w:i/>
          <w:color w:val="000000"/>
          <w:lang w:val="es-CO"/>
        </w:rPr>
      </w:pPr>
    </w:p>
    <w:p w14:paraId="54A1DCBF" w14:textId="77777777" w:rsidR="00AF1C9B" w:rsidRDefault="00AF1C9B" w:rsidP="00AF1C9B">
      <w:pPr>
        <w:tabs>
          <w:tab w:val="left" w:pos="1134"/>
        </w:tabs>
        <w:spacing w:after="0" w:line="240" w:lineRule="auto"/>
        <w:contextualSpacing/>
        <w:rPr>
          <w:rFonts w:ascii="Arial" w:eastAsia="Arial" w:hAnsi="Arial" w:cs="Arial"/>
          <w:iCs/>
          <w:color w:val="000000"/>
          <w:lang w:val="es-CO"/>
        </w:rPr>
      </w:pPr>
    </w:p>
    <w:tbl>
      <w:tblPr>
        <w:tblW w:w="5000" w:type="pct"/>
        <w:tblCellMar>
          <w:left w:w="70" w:type="dxa"/>
          <w:right w:w="70" w:type="dxa"/>
        </w:tblCellMar>
        <w:tblLook w:val="04A0" w:firstRow="1" w:lastRow="0" w:firstColumn="1" w:lastColumn="0" w:noHBand="0" w:noVBand="1"/>
      </w:tblPr>
      <w:tblGrid>
        <w:gridCol w:w="5709"/>
        <w:gridCol w:w="1251"/>
        <w:gridCol w:w="2056"/>
      </w:tblGrid>
      <w:tr w:rsidR="00AF1C9B" w:rsidRPr="00AF1C9B" w14:paraId="40F2BB17" w14:textId="77777777" w:rsidTr="00AF1C9B">
        <w:trPr>
          <w:trHeight w:val="560"/>
        </w:trPr>
        <w:tc>
          <w:tcPr>
            <w:tcW w:w="3166"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635EEE2B" w14:textId="77777777" w:rsidR="00AF1C9B" w:rsidRPr="00AF1C9B" w:rsidRDefault="00AF1C9B" w:rsidP="00AF1C9B">
            <w:pPr>
              <w:spacing w:after="0" w:line="240" w:lineRule="auto"/>
              <w:jc w:val="center"/>
              <w:rPr>
                <w:rFonts w:ascii="Arial" w:eastAsia="Times New Roman" w:hAnsi="Arial" w:cs="Arial"/>
                <w:b/>
                <w:bCs/>
                <w:color w:val="000000"/>
                <w:lang w:eastAsia="es-ES_tradnl"/>
              </w:rPr>
            </w:pPr>
            <w:r w:rsidRPr="00AF1C9B">
              <w:rPr>
                <w:rFonts w:ascii="Arial" w:eastAsia="Times New Roman" w:hAnsi="Arial" w:cs="Arial"/>
                <w:b/>
                <w:bCs/>
                <w:color w:val="000000"/>
                <w:lang w:eastAsia="es-ES_tradnl"/>
              </w:rPr>
              <w:t>DESCRIPCION</w:t>
            </w:r>
          </w:p>
        </w:tc>
        <w:tc>
          <w:tcPr>
            <w:tcW w:w="694" w:type="pct"/>
            <w:tcBorders>
              <w:top w:val="single" w:sz="4" w:space="0" w:color="auto"/>
              <w:left w:val="nil"/>
              <w:bottom w:val="single" w:sz="4" w:space="0" w:color="auto"/>
              <w:right w:val="single" w:sz="4" w:space="0" w:color="auto"/>
            </w:tcBorders>
            <w:shd w:val="clear" w:color="000000" w:fill="F2F2F2"/>
            <w:noWrap/>
            <w:vAlign w:val="center"/>
            <w:hideMark/>
          </w:tcPr>
          <w:p w14:paraId="4BE3C475" w14:textId="77777777" w:rsidR="00AF1C9B" w:rsidRPr="00AF1C9B" w:rsidRDefault="00AF1C9B" w:rsidP="00AF1C9B">
            <w:pPr>
              <w:spacing w:after="0" w:line="240" w:lineRule="auto"/>
              <w:jc w:val="center"/>
              <w:rPr>
                <w:rFonts w:ascii="Arial" w:eastAsia="Times New Roman" w:hAnsi="Arial" w:cs="Arial"/>
                <w:b/>
                <w:bCs/>
                <w:color w:val="000000"/>
                <w:lang w:eastAsia="es-ES_tradnl"/>
              </w:rPr>
            </w:pPr>
            <w:r w:rsidRPr="00AF1C9B">
              <w:rPr>
                <w:rFonts w:ascii="Arial" w:eastAsia="Times New Roman" w:hAnsi="Arial" w:cs="Arial"/>
                <w:b/>
                <w:bCs/>
                <w:color w:val="000000"/>
                <w:lang w:eastAsia="es-ES_tradnl"/>
              </w:rPr>
              <w:t>UNIDAD</w:t>
            </w:r>
          </w:p>
        </w:tc>
        <w:tc>
          <w:tcPr>
            <w:tcW w:w="1140" w:type="pct"/>
            <w:tcBorders>
              <w:top w:val="single" w:sz="4" w:space="0" w:color="auto"/>
              <w:left w:val="nil"/>
              <w:bottom w:val="single" w:sz="4" w:space="0" w:color="auto"/>
              <w:right w:val="single" w:sz="4" w:space="0" w:color="auto"/>
            </w:tcBorders>
            <w:shd w:val="clear" w:color="000000" w:fill="F2F2F2"/>
            <w:vAlign w:val="center"/>
            <w:hideMark/>
          </w:tcPr>
          <w:p w14:paraId="71861C25" w14:textId="54C17163" w:rsidR="00AF1C9B" w:rsidRPr="00AF1C9B" w:rsidRDefault="00AF1C9B" w:rsidP="00AF1C9B">
            <w:pPr>
              <w:spacing w:after="0" w:line="240" w:lineRule="auto"/>
              <w:jc w:val="center"/>
              <w:rPr>
                <w:rFonts w:ascii="Arial" w:eastAsia="Times New Roman" w:hAnsi="Arial" w:cs="Arial"/>
                <w:b/>
                <w:bCs/>
                <w:color w:val="000000"/>
                <w:lang w:eastAsia="es-ES_tradnl"/>
              </w:rPr>
            </w:pPr>
            <w:r w:rsidRPr="00AF1C9B">
              <w:rPr>
                <w:rFonts w:ascii="Arial" w:eastAsia="Times New Roman" w:hAnsi="Arial" w:cs="Arial"/>
                <w:b/>
                <w:bCs/>
                <w:color w:val="000000"/>
                <w:lang w:eastAsia="es-ES_tradnl"/>
              </w:rPr>
              <w:t>PORCENTAJE DE PARTICION</w:t>
            </w:r>
          </w:p>
        </w:tc>
      </w:tr>
      <w:tr w:rsidR="00AF1C9B" w:rsidRPr="00AF1C9B" w14:paraId="7D1401D2" w14:textId="77777777" w:rsidTr="00AF1C9B">
        <w:trPr>
          <w:trHeight w:val="330"/>
        </w:trPr>
        <w:tc>
          <w:tcPr>
            <w:tcW w:w="3860" w:type="pct"/>
            <w:gridSpan w:val="2"/>
            <w:tcBorders>
              <w:top w:val="nil"/>
              <w:left w:val="single" w:sz="4" w:space="0" w:color="auto"/>
              <w:bottom w:val="single" w:sz="4" w:space="0" w:color="auto"/>
              <w:right w:val="single" w:sz="4" w:space="0" w:color="auto"/>
            </w:tcBorders>
            <w:shd w:val="clear" w:color="000000" w:fill="F2F2F2"/>
            <w:vAlign w:val="center"/>
            <w:hideMark/>
          </w:tcPr>
          <w:p w14:paraId="13C07545" w14:textId="6A6B0EF3" w:rsidR="00AF1C9B" w:rsidRPr="00AF1C9B" w:rsidRDefault="00AF1C9B" w:rsidP="00AF1C9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b/>
                <w:bCs/>
                <w:color w:val="000000"/>
                <w:lang w:eastAsia="es-ES_tradnl"/>
              </w:rPr>
              <w:t>OTROS BIENES O INSUMOS</w:t>
            </w:r>
          </w:p>
        </w:tc>
        <w:tc>
          <w:tcPr>
            <w:tcW w:w="1140" w:type="pct"/>
            <w:tcBorders>
              <w:top w:val="nil"/>
              <w:left w:val="nil"/>
              <w:bottom w:val="single" w:sz="4" w:space="0" w:color="auto"/>
              <w:right w:val="single" w:sz="4" w:space="0" w:color="auto"/>
            </w:tcBorders>
            <w:shd w:val="clear" w:color="000000" w:fill="F2F2F2"/>
            <w:noWrap/>
            <w:vAlign w:val="center"/>
            <w:hideMark/>
          </w:tcPr>
          <w:p w14:paraId="41B2A295" w14:textId="77777777" w:rsidR="00AF1C9B" w:rsidRPr="00AF1C9B" w:rsidRDefault="00AF1C9B" w:rsidP="00AF1C9B">
            <w:pPr>
              <w:spacing w:after="0" w:line="240" w:lineRule="auto"/>
              <w:jc w:val="center"/>
              <w:rPr>
                <w:rFonts w:ascii="Arial" w:eastAsia="Times New Roman" w:hAnsi="Arial" w:cs="Arial"/>
                <w:b/>
                <w:bCs/>
                <w:color w:val="000000"/>
                <w:lang w:eastAsia="es-ES_tradnl"/>
              </w:rPr>
            </w:pPr>
            <w:r w:rsidRPr="00AF1C9B">
              <w:rPr>
                <w:rFonts w:ascii="Arial" w:eastAsia="Times New Roman" w:hAnsi="Arial" w:cs="Arial"/>
                <w:b/>
                <w:bCs/>
                <w:color w:val="000000"/>
                <w:lang w:eastAsia="es-ES_tradnl"/>
              </w:rPr>
              <w:t>21,03%</w:t>
            </w:r>
          </w:p>
        </w:tc>
      </w:tr>
      <w:tr w:rsidR="00AF1C9B" w:rsidRPr="00AF1C9B" w14:paraId="10900746" w14:textId="77777777" w:rsidTr="00AF1C9B">
        <w:trPr>
          <w:trHeight w:val="680"/>
        </w:trPr>
        <w:tc>
          <w:tcPr>
            <w:tcW w:w="3166" w:type="pct"/>
            <w:tcBorders>
              <w:top w:val="nil"/>
              <w:left w:val="single" w:sz="4" w:space="0" w:color="auto"/>
              <w:bottom w:val="single" w:sz="4" w:space="0" w:color="auto"/>
              <w:right w:val="single" w:sz="4" w:space="0" w:color="auto"/>
            </w:tcBorders>
            <w:vAlign w:val="center"/>
            <w:hideMark/>
          </w:tcPr>
          <w:p w14:paraId="0396D160" w14:textId="603A42C8" w:rsidR="00AF1C9B" w:rsidRPr="00AF1C9B" w:rsidRDefault="00AF1C9B" w:rsidP="00AF1C9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color w:val="000000"/>
                <w:lang w:eastAsia="es-ES_tradnl"/>
              </w:rPr>
              <w:t xml:space="preserve">Suministro, Riego y </w:t>
            </w:r>
            <w:r w:rsidRPr="00AF1C9B">
              <w:rPr>
                <w:rFonts w:ascii="Arial" w:eastAsia="Times New Roman" w:hAnsi="Arial" w:cs="Arial"/>
                <w:color w:val="000000"/>
                <w:lang w:eastAsia="es-ES_tradnl"/>
              </w:rPr>
              <w:t>Compactación</w:t>
            </w:r>
            <w:r w:rsidRPr="00AF1C9B">
              <w:rPr>
                <w:rFonts w:ascii="Arial" w:eastAsia="Times New Roman" w:hAnsi="Arial" w:cs="Arial"/>
                <w:color w:val="000000"/>
                <w:lang w:eastAsia="es-ES_tradnl"/>
              </w:rPr>
              <w:t xml:space="preserve"> de Sub-Base granular tipo </w:t>
            </w:r>
            <w:r w:rsidRPr="00AF1C9B">
              <w:rPr>
                <w:rFonts w:ascii="Arial" w:eastAsia="Times New Roman" w:hAnsi="Arial" w:cs="Arial"/>
                <w:color w:val="000000"/>
                <w:lang w:eastAsia="es-ES_tradnl"/>
              </w:rPr>
              <w:t>INVIAS, (</w:t>
            </w:r>
            <w:r w:rsidRPr="00AF1C9B">
              <w:rPr>
                <w:rFonts w:ascii="Arial" w:eastAsia="Times New Roman" w:hAnsi="Arial" w:cs="Arial"/>
                <w:color w:val="000000"/>
                <w:lang w:eastAsia="es-ES_tradnl"/>
              </w:rPr>
              <w:t>Incluye transporte).</w:t>
            </w:r>
          </w:p>
        </w:tc>
        <w:tc>
          <w:tcPr>
            <w:tcW w:w="694" w:type="pct"/>
            <w:tcBorders>
              <w:top w:val="nil"/>
              <w:left w:val="nil"/>
              <w:bottom w:val="single" w:sz="4" w:space="0" w:color="auto"/>
              <w:right w:val="single" w:sz="4" w:space="0" w:color="auto"/>
            </w:tcBorders>
            <w:noWrap/>
            <w:vAlign w:val="center"/>
            <w:hideMark/>
          </w:tcPr>
          <w:p w14:paraId="4BEAFB8F" w14:textId="77777777" w:rsidR="00AF1C9B" w:rsidRPr="00AF1C9B" w:rsidRDefault="00AF1C9B" w:rsidP="00AF1C9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color w:val="000000"/>
                <w:lang w:eastAsia="es-ES_tradnl"/>
              </w:rPr>
              <w:t>M3</w:t>
            </w:r>
          </w:p>
        </w:tc>
        <w:tc>
          <w:tcPr>
            <w:tcW w:w="1140" w:type="pct"/>
            <w:tcBorders>
              <w:top w:val="nil"/>
              <w:left w:val="nil"/>
              <w:bottom w:val="single" w:sz="4" w:space="0" w:color="auto"/>
              <w:right w:val="single" w:sz="4" w:space="0" w:color="auto"/>
            </w:tcBorders>
            <w:noWrap/>
            <w:vAlign w:val="center"/>
            <w:hideMark/>
          </w:tcPr>
          <w:p w14:paraId="685E9BE8" w14:textId="77777777" w:rsidR="00AF1C9B" w:rsidRPr="00AF1C9B" w:rsidRDefault="00AF1C9B" w:rsidP="00AF1C9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color w:val="000000"/>
                <w:lang w:eastAsia="es-ES_tradnl"/>
              </w:rPr>
              <w:t>10%</w:t>
            </w:r>
          </w:p>
        </w:tc>
      </w:tr>
      <w:tr w:rsidR="00AF1C9B" w:rsidRPr="00AF1C9B" w14:paraId="23F04157" w14:textId="77777777" w:rsidTr="00AF1C9B">
        <w:trPr>
          <w:trHeight w:val="560"/>
        </w:trPr>
        <w:tc>
          <w:tcPr>
            <w:tcW w:w="3166" w:type="pct"/>
            <w:tcBorders>
              <w:top w:val="nil"/>
              <w:left w:val="single" w:sz="4" w:space="0" w:color="auto"/>
              <w:bottom w:val="single" w:sz="4" w:space="0" w:color="auto"/>
              <w:right w:val="single" w:sz="4" w:space="0" w:color="auto"/>
            </w:tcBorders>
            <w:vAlign w:val="center"/>
            <w:hideMark/>
          </w:tcPr>
          <w:p w14:paraId="0073C2CE" w14:textId="125A4F29" w:rsidR="00AF1C9B" w:rsidRPr="00AF1C9B" w:rsidRDefault="00AF1C9B" w:rsidP="00AF1C9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color w:val="000000"/>
                <w:lang w:eastAsia="es-ES_tradnl"/>
              </w:rPr>
              <w:t xml:space="preserve">Suministro, Riego y </w:t>
            </w:r>
            <w:r w:rsidRPr="00AF1C9B">
              <w:rPr>
                <w:rFonts w:ascii="Arial" w:eastAsia="Times New Roman" w:hAnsi="Arial" w:cs="Arial"/>
                <w:color w:val="000000"/>
                <w:lang w:eastAsia="es-ES_tradnl"/>
              </w:rPr>
              <w:t>Compactación</w:t>
            </w:r>
            <w:r w:rsidRPr="00AF1C9B">
              <w:rPr>
                <w:rFonts w:ascii="Arial" w:eastAsia="Times New Roman" w:hAnsi="Arial" w:cs="Arial"/>
                <w:color w:val="000000"/>
                <w:lang w:eastAsia="es-ES_tradnl"/>
              </w:rPr>
              <w:t xml:space="preserve"> de Base Granular Tipo INVIAS (Incluye transporte)</w:t>
            </w:r>
          </w:p>
        </w:tc>
        <w:tc>
          <w:tcPr>
            <w:tcW w:w="694" w:type="pct"/>
            <w:tcBorders>
              <w:top w:val="nil"/>
              <w:left w:val="nil"/>
              <w:bottom w:val="single" w:sz="4" w:space="0" w:color="auto"/>
              <w:right w:val="single" w:sz="4" w:space="0" w:color="auto"/>
            </w:tcBorders>
            <w:noWrap/>
            <w:vAlign w:val="center"/>
            <w:hideMark/>
          </w:tcPr>
          <w:p w14:paraId="7404F90D" w14:textId="77777777" w:rsidR="00AF1C9B" w:rsidRPr="00AF1C9B" w:rsidRDefault="00AF1C9B" w:rsidP="00AF1C9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color w:val="000000"/>
                <w:lang w:eastAsia="es-ES_tradnl"/>
              </w:rPr>
              <w:t>M3</w:t>
            </w:r>
          </w:p>
        </w:tc>
        <w:tc>
          <w:tcPr>
            <w:tcW w:w="1140" w:type="pct"/>
            <w:tcBorders>
              <w:top w:val="nil"/>
              <w:left w:val="nil"/>
              <w:bottom w:val="single" w:sz="4" w:space="0" w:color="auto"/>
              <w:right w:val="single" w:sz="4" w:space="0" w:color="auto"/>
            </w:tcBorders>
            <w:noWrap/>
            <w:vAlign w:val="center"/>
            <w:hideMark/>
          </w:tcPr>
          <w:p w14:paraId="32E20540" w14:textId="77777777" w:rsidR="00AF1C9B" w:rsidRPr="00AF1C9B" w:rsidRDefault="00AF1C9B" w:rsidP="00AF1C9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color w:val="000000"/>
                <w:lang w:eastAsia="es-ES_tradnl"/>
              </w:rPr>
              <w:t>10,98%</w:t>
            </w:r>
          </w:p>
        </w:tc>
      </w:tr>
      <w:tr w:rsidR="00AF1C9B" w:rsidRPr="00AF1C9B" w14:paraId="01F56B3D" w14:textId="77777777" w:rsidTr="00AF1C9B">
        <w:trPr>
          <w:trHeight w:val="280"/>
        </w:trPr>
        <w:tc>
          <w:tcPr>
            <w:tcW w:w="3860" w:type="pct"/>
            <w:gridSpan w:val="2"/>
            <w:tcBorders>
              <w:top w:val="nil"/>
              <w:left w:val="single" w:sz="4" w:space="0" w:color="auto"/>
              <w:bottom w:val="single" w:sz="4" w:space="0" w:color="auto"/>
              <w:right w:val="single" w:sz="4" w:space="0" w:color="auto"/>
            </w:tcBorders>
            <w:shd w:val="clear" w:color="000000" w:fill="F2F2F2"/>
            <w:vAlign w:val="center"/>
            <w:hideMark/>
          </w:tcPr>
          <w:p w14:paraId="61AC4906" w14:textId="2CF8C7A4" w:rsidR="00AF1C9B" w:rsidRPr="00AF1C9B" w:rsidRDefault="00AF1C9B" w:rsidP="00AF1C9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b/>
                <w:bCs/>
                <w:color w:val="000000"/>
                <w:lang w:eastAsia="es-ES_tradnl"/>
              </w:rPr>
              <w:t>MATERIAL ASFALTICA</w:t>
            </w:r>
          </w:p>
        </w:tc>
        <w:tc>
          <w:tcPr>
            <w:tcW w:w="1140" w:type="pct"/>
            <w:tcBorders>
              <w:top w:val="nil"/>
              <w:left w:val="nil"/>
              <w:bottom w:val="single" w:sz="4" w:space="0" w:color="auto"/>
              <w:right w:val="single" w:sz="4" w:space="0" w:color="auto"/>
            </w:tcBorders>
            <w:shd w:val="clear" w:color="000000" w:fill="F2F2F2"/>
            <w:noWrap/>
            <w:vAlign w:val="center"/>
            <w:hideMark/>
          </w:tcPr>
          <w:p w14:paraId="56291AC9" w14:textId="77777777" w:rsidR="00AF1C9B" w:rsidRPr="00AF1C9B" w:rsidRDefault="00AF1C9B" w:rsidP="00AF1C9B">
            <w:pPr>
              <w:spacing w:after="0" w:line="240" w:lineRule="auto"/>
              <w:jc w:val="center"/>
              <w:rPr>
                <w:rFonts w:ascii="Arial" w:eastAsia="Times New Roman" w:hAnsi="Arial" w:cs="Arial"/>
                <w:b/>
                <w:bCs/>
                <w:color w:val="000000"/>
                <w:lang w:eastAsia="es-ES_tradnl"/>
              </w:rPr>
            </w:pPr>
            <w:r w:rsidRPr="00AF1C9B">
              <w:rPr>
                <w:rFonts w:ascii="Arial" w:eastAsia="Times New Roman" w:hAnsi="Arial" w:cs="Arial"/>
                <w:b/>
                <w:bCs/>
                <w:color w:val="000000"/>
                <w:lang w:eastAsia="es-ES_tradnl"/>
              </w:rPr>
              <w:t>78,97%</w:t>
            </w:r>
          </w:p>
        </w:tc>
      </w:tr>
      <w:tr w:rsidR="00AF1C9B" w:rsidRPr="00AF1C9B" w14:paraId="0E01BDA5" w14:textId="77777777" w:rsidTr="00AF1C9B">
        <w:trPr>
          <w:trHeight w:val="560"/>
        </w:trPr>
        <w:tc>
          <w:tcPr>
            <w:tcW w:w="3166" w:type="pct"/>
            <w:tcBorders>
              <w:top w:val="nil"/>
              <w:left w:val="single" w:sz="4" w:space="0" w:color="auto"/>
              <w:bottom w:val="single" w:sz="4" w:space="0" w:color="auto"/>
              <w:right w:val="single" w:sz="4" w:space="0" w:color="auto"/>
            </w:tcBorders>
            <w:vAlign w:val="center"/>
            <w:hideMark/>
          </w:tcPr>
          <w:p w14:paraId="3F1FAAF3" w14:textId="6E45A1C3" w:rsidR="00AF1C9B" w:rsidRPr="00AF1C9B" w:rsidRDefault="00AF1C9B" w:rsidP="00AF1C9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color w:val="000000"/>
                <w:lang w:eastAsia="es-ES_tradnl"/>
              </w:rPr>
              <w:t>Imprimación</w:t>
            </w:r>
            <w:r w:rsidRPr="00AF1C9B">
              <w:rPr>
                <w:rFonts w:ascii="Arial" w:eastAsia="Times New Roman" w:hAnsi="Arial" w:cs="Arial"/>
                <w:color w:val="000000"/>
                <w:lang w:eastAsia="es-ES_tradnl"/>
              </w:rPr>
              <w:t xml:space="preserve"> con </w:t>
            </w:r>
            <w:r w:rsidRPr="00AF1C9B">
              <w:rPr>
                <w:rFonts w:ascii="Arial" w:eastAsia="Times New Roman" w:hAnsi="Arial" w:cs="Arial"/>
                <w:color w:val="000000"/>
                <w:lang w:eastAsia="es-ES_tradnl"/>
              </w:rPr>
              <w:t>emulsión</w:t>
            </w:r>
            <w:r w:rsidRPr="00AF1C9B">
              <w:rPr>
                <w:rFonts w:ascii="Arial" w:eastAsia="Times New Roman" w:hAnsi="Arial" w:cs="Arial"/>
                <w:color w:val="000000"/>
                <w:lang w:eastAsia="es-ES_tradnl"/>
              </w:rPr>
              <w:t xml:space="preserve"> </w:t>
            </w:r>
            <w:r w:rsidRPr="00AF1C9B">
              <w:rPr>
                <w:rFonts w:ascii="Arial" w:eastAsia="Times New Roman" w:hAnsi="Arial" w:cs="Arial"/>
                <w:color w:val="000000"/>
                <w:lang w:eastAsia="es-ES_tradnl"/>
              </w:rPr>
              <w:t>asfáltica</w:t>
            </w:r>
            <w:r w:rsidRPr="00AF1C9B">
              <w:rPr>
                <w:rFonts w:ascii="Arial" w:eastAsia="Times New Roman" w:hAnsi="Arial" w:cs="Arial"/>
                <w:color w:val="000000"/>
                <w:lang w:eastAsia="es-ES_tradnl"/>
              </w:rPr>
              <w:t xml:space="preserve"> CRL (40%W + 60%E) Para </w:t>
            </w:r>
            <w:proofErr w:type="spellStart"/>
            <w:r w:rsidRPr="00AF1C9B">
              <w:rPr>
                <w:rFonts w:ascii="Arial" w:eastAsia="Times New Roman" w:hAnsi="Arial" w:cs="Arial"/>
                <w:color w:val="000000"/>
                <w:lang w:eastAsia="es-ES_tradnl"/>
              </w:rPr>
              <w:t>reparcheo</w:t>
            </w:r>
            <w:proofErr w:type="spellEnd"/>
          </w:p>
        </w:tc>
        <w:tc>
          <w:tcPr>
            <w:tcW w:w="694" w:type="pct"/>
            <w:tcBorders>
              <w:top w:val="nil"/>
              <w:left w:val="nil"/>
              <w:bottom w:val="single" w:sz="4" w:space="0" w:color="auto"/>
              <w:right w:val="single" w:sz="4" w:space="0" w:color="auto"/>
            </w:tcBorders>
            <w:noWrap/>
            <w:vAlign w:val="center"/>
            <w:hideMark/>
          </w:tcPr>
          <w:p w14:paraId="3CEDF110" w14:textId="77777777" w:rsidR="00AF1C9B" w:rsidRPr="00AF1C9B" w:rsidRDefault="00AF1C9B" w:rsidP="00AF1C9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color w:val="000000"/>
                <w:lang w:eastAsia="es-ES_tradnl"/>
              </w:rPr>
              <w:t>M2</w:t>
            </w:r>
          </w:p>
        </w:tc>
        <w:tc>
          <w:tcPr>
            <w:tcW w:w="1140" w:type="pct"/>
            <w:tcBorders>
              <w:top w:val="nil"/>
              <w:left w:val="nil"/>
              <w:bottom w:val="single" w:sz="4" w:space="0" w:color="auto"/>
              <w:right w:val="single" w:sz="4" w:space="0" w:color="auto"/>
            </w:tcBorders>
            <w:noWrap/>
            <w:vAlign w:val="center"/>
            <w:hideMark/>
          </w:tcPr>
          <w:p w14:paraId="05C5BD74" w14:textId="77777777" w:rsidR="00AF1C9B" w:rsidRPr="00AF1C9B" w:rsidRDefault="00AF1C9B" w:rsidP="00AF1C9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color w:val="000000"/>
                <w:lang w:eastAsia="es-ES_tradnl"/>
              </w:rPr>
              <w:t>0,30%</w:t>
            </w:r>
          </w:p>
        </w:tc>
      </w:tr>
      <w:tr w:rsidR="00AF1C9B" w:rsidRPr="00AF1C9B" w14:paraId="1D280F7F" w14:textId="77777777" w:rsidTr="00AF1C9B">
        <w:trPr>
          <w:trHeight w:val="560"/>
        </w:trPr>
        <w:tc>
          <w:tcPr>
            <w:tcW w:w="3166" w:type="pct"/>
            <w:tcBorders>
              <w:top w:val="nil"/>
              <w:left w:val="single" w:sz="4" w:space="0" w:color="auto"/>
              <w:bottom w:val="single" w:sz="4" w:space="0" w:color="auto"/>
              <w:right w:val="single" w:sz="4" w:space="0" w:color="auto"/>
            </w:tcBorders>
            <w:vAlign w:val="center"/>
            <w:hideMark/>
          </w:tcPr>
          <w:p w14:paraId="73D526C0" w14:textId="68D8D79A" w:rsidR="00AF1C9B" w:rsidRPr="00AF1C9B" w:rsidRDefault="00AF1C9B" w:rsidP="00AF1C9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color w:val="000000"/>
                <w:lang w:eastAsia="es-ES_tradnl"/>
              </w:rPr>
              <w:t>Suministros</w:t>
            </w:r>
            <w:r w:rsidRPr="00AF1C9B">
              <w:rPr>
                <w:rFonts w:ascii="Arial" w:eastAsia="Times New Roman" w:hAnsi="Arial" w:cs="Arial"/>
                <w:color w:val="000000"/>
                <w:lang w:eastAsia="es-ES_tradnl"/>
              </w:rPr>
              <w:t xml:space="preserve"> Riego y </w:t>
            </w:r>
            <w:r w:rsidRPr="00AF1C9B">
              <w:rPr>
                <w:rFonts w:ascii="Arial" w:eastAsia="Times New Roman" w:hAnsi="Arial" w:cs="Arial"/>
                <w:color w:val="000000"/>
                <w:lang w:eastAsia="es-ES_tradnl"/>
              </w:rPr>
              <w:t>compactación</w:t>
            </w:r>
            <w:r w:rsidRPr="00AF1C9B">
              <w:rPr>
                <w:rFonts w:ascii="Arial" w:eastAsia="Times New Roman" w:hAnsi="Arial" w:cs="Arial"/>
                <w:color w:val="000000"/>
                <w:lang w:eastAsia="es-ES_tradnl"/>
              </w:rPr>
              <w:t xml:space="preserve"> de carpeta </w:t>
            </w:r>
            <w:r w:rsidRPr="00AF1C9B">
              <w:rPr>
                <w:rFonts w:ascii="Arial" w:eastAsia="Times New Roman" w:hAnsi="Arial" w:cs="Arial"/>
                <w:color w:val="000000"/>
                <w:lang w:eastAsia="es-ES_tradnl"/>
              </w:rPr>
              <w:t>asfáltica</w:t>
            </w:r>
            <w:r w:rsidRPr="00AF1C9B">
              <w:rPr>
                <w:rFonts w:ascii="Arial" w:eastAsia="Times New Roman" w:hAnsi="Arial" w:cs="Arial"/>
                <w:color w:val="000000"/>
                <w:lang w:eastAsia="es-ES_tradnl"/>
              </w:rPr>
              <w:t xml:space="preserve"> MDC-19 para </w:t>
            </w:r>
            <w:proofErr w:type="spellStart"/>
            <w:r w:rsidRPr="00AF1C9B">
              <w:rPr>
                <w:rFonts w:ascii="Arial" w:eastAsia="Times New Roman" w:hAnsi="Arial" w:cs="Arial"/>
                <w:color w:val="000000"/>
                <w:lang w:eastAsia="es-ES_tradnl"/>
              </w:rPr>
              <w:t>reparcheo</w:t>
            </w:r>
            <w:proofErr w:type="spellEnd"/>
            <w:r w:rsidRPr="00AF1C9B">
              <w:rPr>
                <w:rFonts w:ascii="Arial" w:eastAsia="Times New Roman" w:hAnsi="Arial" w:cs="Arial"/>
                <w:color w:val="000000"/>
                <w:lang w:eastAsia="es-ES_tradnl"/>
              </w:rPr>
              <w:t>.</w:t>
            </w:r>
          </w:p>
        </w:tc>
        <w:tc>
          <w:tcPr>
            <w:tcW w:w="694" w:type="pct"/>
            <w:tcBorders>
              <w:top w:val="nil"/>
              <w:left w:val="nil"/>
              <w:bottom w:val="single" w:sz="4" w:space="0" w:color="auto"/>
              <w:right w:val="single" w:sz="4" w:space="0" w:color="auto"/>
            </w:tcBorders>
            <w:noWrap/>
            <w:vAlign w:val="center"/>
            <w:hideMark/>
          </w:tcPr>
          <w:p w14:paraId="533C7C59" w14:textId="77777777" w:rsidR="00AF1C9B" w:rsidRPr="00AF1C9B" w:rsidRDefault="00AF1C9B" w:rsidP="00AF1C9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color w:val="000000"/>
                <w:lang w:eastAsia="es-ES_tradnl"/>
              </w:rPr>
              <w:t>M3</w:t>
            </w:r>
          </w:p>
        </w:tc>
        <w:tc>
          <w:tcPr>
            <w:tcW w:w="1140" w:type="pct"/>
            <w:tcBorders>
              <w:top w:val="nil"/>
              <w:left w:val="nil"/>
              <w:bottom w:val="single" w:sz="4" w:space="0" w:color="auto"/>
              <w:right w:val="single" w:sz="4" w:space="0" w:color="auto"/>
            </w:tcBorders>
            <w:noWrap/>
            <w:vAlign w:val="center"/>
            <w:hideMark/>
          </w:tcPr>
          <w:p w14:paraId="60078FE4" w14:textId="77777777" w:rsidR="00AF1C9B" w:rsidRPr="00AF1C9B" w:rsidRDefault="00AF1C9B" w:rsidP="00AF1C9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color w:val="000000"/>
                <w:lang w:eastAsia="es-ES_tradnl"/>
              </w:rPr>
              <w:t>78,67%</w:t>
            </w:r>
          </w:p>
        </w:tc>
      </w:tr>
    </w:tbl>
    <w:p w14:paraId="4FD40C61" w14:textId="77777777" w:rsidR="00E60968" w:rsidRPr="00AF1C9B" w:rsidRDefault="00E60968" w:rsidP="00AF1C9B">
      <w:pPr>
        <w:spacing w:after="0" w:line="240" w:lineRule="auto"/>
        <w:rPr>
          <w:rFonts w:ascii="Arial" w:hAnsi="Arial" w:cs="Arial"/>
        </w:rPr>
      </w:pPr>
    </w:p>
    <w:p w14:paraId="40392333" w14:textId="77777777" w:rsidR="00152E47" w:rsidRPr="00AF1C9B" w:rsidRDefault="00152E47" w:rsidP="00AF1C9B">
      <w:pPr>
        <w:numPr>
          <w:ilvl w:val="0"/>
          <w:numId w:val="1"/>
        </w:numPr>
        <w:tabs>
          <w:tab w:val="left" w:pos="1134"/>
        </w:tabs>
        <w:spacing w:after="0" w:line="240" w:lineRule="auto"/>
        <w:contextualSpacing/>
        <w:jc w:val="both"/>
        <w:rPr>
          <w:rFonts w:ascii="Arial" w:eastAsia="Arial" w:hAnsi="Arial" w:cs="Arial"/>
          <w:iCs/>
          <w:color w:val="000000"/>
          <w:lang w:val="es-CO"/>
        </w:rPr>
      </w:pPr>
      <w:r w:rsidRPr="00AF1C9B">
        <w:rPr>
          <w:rFonts w:ascii="Arial" w:eastAsia="Arial" w:hAnsi="Arial" w:cs="Arial"/>
          <w:color w:val="000000"/>
          <w:lang w:val="es-CO"/>
        </w:rPr>
        <w:t>Determinar el</w:t>
      </w:r>
      <w:r w:rsidRPr="00AF1C9B">
        <w:rPr>
          <w:rFonts w:ascii="Arial" w:eastAsia="Arial" w:hAnsi="Arial" w:cs="Arial"/>
          <w:b/>
          <w:i/>
          <w:color w:val="000000"/>
          <w:lang w:val="es-CO"/>
        </w:rPr>
        <w:t xml:space="preserve"> porcentaje acumulado </w:t>
      </w:r>
      <w:r w:rsidRPr="00AF1C9B">
        <w:rPr>
          <w:rFonts w:ascii="Arial" w:eastAsia="Arial" w:hAnsi="Arial" w:cs="Arial"/>
          <w:bCs/>
          <w:iCs/>
          <w:color w:val="000000"/>
          <w:lang w:val="es-CO"/>
        </w:rPr>
        <w:t>entendido como la sumatoria de los porcentajes de participación definidos en el numeral anterior. P</w:t>
      </w:r>
      <w:r w:rsidRPr="00AF1C9B">
        <w:rPr>
          <w:rFonts w:ascii="Arial" w:eastAsia="Arial" w:hAnsi="Arial" w:cs="Arial"/>
          <w:color w:val="000000"/>
          <w:lang w:val="es-CO"/>
        </w:rPr>
        <w:t xml:space="preserve">ara lo cual, se sugiere, organizar los bienes en una tabla, en orden descendente según su </w:t>
      </w:r>
      <w:r w:rsidRPr="00AF1C9B">
        <w:rPr>
          <w:rFonts w:ascii="Arial" w:eastAsia="Arial" w:hAnsi="Arial" w:cs="Arial"/>
          <w:b/>
          <w:i/>
          <w:color w:val="000000"/>
          <w:lang w:val="es-CO"/>
        </w:rPr>
        <w:t>porcentaje de participación,</w:t>
      </w:r>
      <w:r w:rsidRPr="00AF1C9B">
        <w:rPr>
          <w:rFonts w:ascii="Arial" w:eastAsia="Arial" w:hAnsi="Arial" w:cs="Arial"/>
          <w:color w:val="000000"/>
          <w:lang w:val="es-CO"/>
        </w:rPr>
        <w:t xml:space="preserve"> disponiendo una fila por cada bien, una columna para el nombre o descripción del bien, otra para el </w:t>
      </w:r>
      <w:r w:rsidRPr="00AF1C9B">
        <w:rPr>
          <w:rFonts w:ascii="Arial" w:eastAsia="Arial" w:hAnsi="Arial" w:cs="Arial"/>
          <w:b/>
          <w:i/>
          <w:color w:val="000000"/>
          <w:lang w:val="es-CO"/>
        </w:rPr>
        <w:t>porcentaje de participación</w:t>
      </w:r>
      <w:r w:rsidRPr="00AF1C9B">
        <w:rPr>
          <w:rFonts w:ascii="Arial" w:eastAsia="Arial" w:hAnsi="Arial" w:cs="Arial"/>
          <w:b/>
          <w:color w:val="000000"/>
          <w:lang w:val="es-CO"/>
        </w:rPr>
        <w:t xml:space="preserve"> </w:t>
      </w:r>
      <w:r w:rsidRPr="00AF1C9B">
        <w:rPr>
          <w:rFonts w:ascii="Arial" w:eastAsia="Arial" w:hAnsi="Arial" w:cs="Arial"/>
          <w:color w:val="000000"/>
          <w:lang w:val="es-CO"/>
        </w:rPr>
        <w:t xml:space="preserve">y otra en la que se consignará el </w:t>
      </w:r>
      <w:r w:rsidRPr="00AF1C9B">
        <w:rPr>
          <w:rFonts w:ascii="Arial" w:eastAsia="Arial" w:hAnsi="Arial" w:cs="Arial"/>
          <w:b/>
          <w:i/>
          <w:color w:val="000000"/>
          <w:lang w:val="es-CO"/>
        </w:rPr>
        <w:t>porcentaje acumulado.</w:t>
      </w:r>
      <w:r w:rsidRPr="00AF1C9B">
        <w:rPr>
          <w:rFonts w:ascii="Arial" w:eastAsia="Arial" w:hAnsi="Arial" w:cs="Arial"/>
          <w:b/>
          <w:color w:val="000000"/>
          <w:lang w:val="es-CO"/>
        </w:rPr>
        <w:t xml:space="preserve"> </w:t>
      </w:r>
    </w:p>
    <w:p w14:paraId="369AB5CF" w14:textId="77777777" w:rsidR="00152E47" w:rsidRPr="00AF1C9B" w:rsidRDefault="00152E47" w:rsidP="00AF1C9B">
      <w:pPr>
        <w:tabs>
          <w:tab w:val="left" w:pos="1134"/>
        </w:tabs>
        <w:spacing w:after="0" w:line="240" w:lineRule="auto"/>
        <w:ind w:left="502"/>
        <w:contextualSpacing/>
        <w:jc w:val="both"/>
        <w:rPr>
          <w:rFonts w:ascii="Arial" w:eastAsia="Arial" w:hAnsi="Arial" w:cs="Arial"/>
          <w:iCs/>
          <w:color w:val="000000"/>
          <w:lang w:val="es-CO"/>
        </w:rPr>
      </w:pPr>
    </w:p>
    <w:p w14:paraId="03DCD0B8" w14:textId="581186C9" w:rsidR="00152E47" w:rsidRPr="00AF1C9B" w:rsidRDefault="00152E47" w:rsidP="00AF1C9B">
      <w:pPr>
        <w:tabs>
          <w:tab w:val="left" w:pos="1134"/>
        </w:tabs>
        <w:spacing w:after="0" w:line="240" w:lineRule="auto"/>
        <w:ind w:left="502"/>
        <w:contextualSpacing/>
        <w:jc w:val="both"/>
        <w:rPr>
          <w:rFonts w:ascii="Arial" w:eastAsia="Arial" w:hAnsi="Arial" w:cs="Arial"/>
          <w:color w:val="000000"/>
          <w:lang w:val="es-CO"/>
        </w:rPr>
      </w:pPr>
      <w:r w:rsidRPr="00AF1C9B">
        <w:rPr>
          <w:rFonts w:ascii="Arial" w:eastAsia="Arial" w:hAnsi="Arial" w:cs="Arial"/>
          <w:color w:val="000000"/>
          <w:lang w:val="es-CO"/>
        </w:rPr>
        <w:t>Al bien o insumo que tiene la mayor participación, es decir</w:t>
      </w:r>
      <w:r w:rsidR="00DA4845" w:rsidRPr="00AF1C9B">
        <w:rPr>
          <w:rFonts w:ascii="Arial" w:eastAsia="Arial" w:hAnsi="Arial" w:cs="Arial"/>
          <w:color w:val="000000"/>
          <w:lang w:val="es-CO"/>
        </w:rPr>
        <w:t>,</w:t>
      </w:r>
      <w:r w:rsidRPr="00AF1C9B">
        <w:rPr>
          <w:rFonts w:ascii="Arial" w:eastAsia="Arial" w:hAnsi="Arial" w:cs="Arial"/>
          <w:color w:val="000000"/>
          <w:lang w:val="es-CO"/>
        </w:rPr>
        <w:t xml:space="preserve"> el que ocupa el primer lugar en el listado, le corresponderá como </w:t>
      </w:r>
      <w:r w:rsidRPr="00AF1C9B">
        <w:rPr>
          <w:rFonts w:ascii="Arial" w:eastAsia="Arial" w:hAnsi="Arial" w:cs="Arial"/>
          <w:b/>
          <w:i/>
          <w:color w:val="000000"/>
          <w:lang w:val="es-CO"/>
        </w:rPr>
        <w:t>porcentaje acumulado</w:t>
      </w:r>
      <w:r w:rsidRPr="00AF1C9B">
        <w:rPr>
          <w:rFonts w:ascii="Arial" w:eastAsia="Arial" w:hAnsi="Arial" w:cs="Arial"/>
          <w:color w:val="000000"/>
          <w:lang w:val="es-CO"/>
        </w:rPr>
        <w:t xml:space="preserve"> el valor asignado como </w:t>
      </w:r>
      <w:r w:rsidRPr="00AF1C9B">
        <w:rPr>
          <w:rFonts w:ascii="Arial" w:eastAsia="Arial" w:hAnsi="Arial" w:cs="Arial"/>
          <w:b/>
          <w:i/>
          <w:color w:val="000000"/>
          <w:lang w:val="es-CO"/>
        </w:rPr>
        <w:t>porcentaje de participación</w:t>
      </w:r>
      <w:r w:rsidRPr="00AF1C9B">
        <w:rPr>
          <w:rFonts w:ascii="Arial" w:eastAsia="Arial" w:hAnsi="Arial" w:cs="Arial"/>
          <w:color w:val="000000"/>
          <w:lang w:val="es-CO"/>
        </w:rPr>
        <w:t xml:space="preserve">. Para el segundo bien el </w:t>
      </w:r>
      <w:r w:rsidRPr="00AF1C9B">
        <w:rPr>
          <w:rFonts w:ascii="Arial" w:eastAsia="Arial" w:hAnsi="Arial" w:cs="Arial"/>
          <w:b/>
          <w:bCs/>
          <w:i/>
          <w:iCs/>
          <w:color w:val="000000"/>
          <w:lang w:val="es-CO"/>
        </w:rPr>
        <w:t xml:space="preserve">porcentaje acumulado </w:t>
      </w:r>
      <w:r w:rsidRPr="00AF1C9B">
        <w:rPr>
          <w:rFonts w:ascii="Arial" w:eastAsia="Arial" w:hAnsi="Arial" w:cs="Arial"/>
          <w:color w:val="000000"/>
          <w:lang w:val="es-CO"/>
        </w:rPr>
        <w:t xml:space="preserve">será la suma de su porcentaje de participación con el </w:t>
      </w:r>
      <w:r w:rsidRPr="00AF1C9B">
        <w:rPr>
          <w:rFonts w:ascii="Arial" w:eastAsia="Arial" w:hAnsi="Arial" w:cs="Arial"/>
          <w:b/>
          <w:bCs/>
          <w:i/>
          <w:iCs/>
          <w:color w:val="000000"/>
          <w:lang w:val="es-CO"/>
        </w:rPr>
        <w:t>porcentaje acumulado</w:t>
      </w:r>
      <w:r w:rsidRPr="00AF1C9B">
        <w:rPr>
          <w:rFonts w:ascii="Arial" w:eastAsia="Arial" w:hAnsi="Arial" w:cs="Arial"/>
          <w:color w:val="000000"/>
          <w:lang w:val="es-CO"/>
        </w:rPr>
        <w:t xml:space="preserve"> asignado al bien que lo antecede en el listado. Del mismo modo, para el tercer bien el </w:t>
      </w:r>
      <w:r w:rsidRPr="00AF1C9B">
        <w:rPr>
          <w:rFonts w:ascii="Arial" w:eastAsia="Arial" w:hAnsi="Arial" w:cs="Arial"/>
          <w:b/>
          <w:bCs/>
          <w:i/>
          <w:iCs/>
          <w:color w:val="000000"/>
          <w:lang w:val="es-CO"/>
        </w:rPr>
        <w:t>porcentaje acumulado</w:t>
      </w:r>
      <w:r w:rsidRPr="00AF1C9B">
        <w:rPr>
          <w:rFonts w:ascii="Arial" w:eastAsia="Arial" w:hAnsi="Arial" w:cs="Arial"/>
          <w:color w:val="000000"/>
          <w:lang w:val="es-CO"/>
        </w:rPr>
        <w:t xml:space="preserve"> será la suma de su porcentaje de participación con el </w:t>
      </w:r>
      <w:r w:rsidRPr="00AF1C9B">
        <w:rPr>
          <w:rFonts w:ascii="Arial" w:eastAsia="Arial" w:hAnsi="Arial" w:cs="Arial"/>
          <w:b/>
          <w:bCs/>
          <w:i/>
          <w:iCs/>
          <w:color w:val="000000"/>
          <w:lang w:val="es-CO"/>
        </w:rPr>
        <w:t>porcentaje acumulado</w:t>
      </w:r>
      <w:r w:rsidRPr="00AF1C9B">
        <w:rPr>
          <w:rFonts w:ascii="Arial" w:eastAsia="Arial" w:hAnsi="Arial" w:cs="Arial"/>
          <w:color w:val="000000"/>
          <w:lang w:val="es-CO"/>
        </w:rPr>
        <w:t xml:space="preserve"> calculado para el anterior bien, y así sucesivamente deberá procederse respecto de los demás bienes hasta completar todos los porcentajes acumulados. Para mayor claridad se aplicará la siguiente fórmula</w:t>
      </w:r>
      <w:r w:rsidR="00CE23D6" w:rsidRPr="00AF1C9B">
        <w:rPr>
          <w:rFonts w:ascii="Arial" w:eastAsia="Arial" w:hAnsi="Arial" w:cs="Arial"/>
          <w:color w:val="000000"/>
          <w:lang w:val="es-CO"/>
        </w:rPr>
        <w:t>.</w:t>
      </w:r>
    </w:p>
    <w:p w14:paraId="2980C8BA" w14:textId="1961A94F" w:rsidR="00CE23D6" w:rsidRPr="00AF1C9B" w:rsidRDefault="00CE23D6" w:rsidP="00AF1C9B">
      <w:pPr>
        <w:tabs>
          <w:tab w:val="left" w:pos="1134"/>
        </w:tabs>
        <w:spacing w:after="0" w:line="240" w:lineRule="auto"/>
        <w:ind w:left="502"/>
        <w:contextualSpacing/>
        <w:jc w:val="both"/>
        <w:rPr>
          <w:rFonts w:ascii="Arial" w:eastAsia="Arial" w:hAnsi="Arial" w:cs="Arial"/>
          <w:color w:val="000000"/>
          <w:lang w:val="es-CO"/>
        </w:rPr>
      </w:pPr>
    </w:p>
    <w:p w14:paraId="4E8377B3" w14:textId="77777777" w:rsidR="00124A4D" w:rsidRPr="00AF1C9B" w:rsidRDefault="00CE23D6" w:rsidP="00AF1C9B">
      <w:pPr>
        <w:tabs>
          <w:tab w:val="left" w:pos="1134"/>
        </w:tabs>
        <w:spacing w:after="0" w:line="240" w:lineRule="auto"/>
        <w:ind w:left="502"/>
        <w:contextualSpacing/>
        <w:jc w:val="center"/>
        <w:rPr>
          <w:rFonts w:ascii="Arial" w:eastAsia="Arial" w:hAnsi="Arial" w:cs="Arial"/>
          <w:iCs/>
          <w:color w:val="000000"/>
          <w:lang w:val="es-CO"/>
        </w:rPr>
      </w:pPr>
      <w:r w:rsidRPr="00AF1C9B">
        <w:rPr>
          <w:rFonts w:ascii="Arial" w:hAnsi="Arial" w:cs="Arial"/>
          <w:noProof/>
        </w:rPr>
        <w:drawing>
          <wp:inline distT="0" distB="0" distL="0" distR="0" wp14:anchorId="4A67572A" wp14:editId="7987B3F5">
            <wp:extent cx="3057525" cy="511810"/>
            <wp:effectExtent l="0" t="0" r="9525" b="2540"/>
            <wp:docPr id="8" name="Imagen 8" descr="Dibujo de una person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Dibujo de una persona&#10;&#10;Descripción generada automáticamente con confianza medi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7525" cy="511810"/>
                    </a:xfrm>
                    <a:prstGeom prst="rect">
                      <a:avLst/>
                    </a:prstGeom>
                    <a:noFill/>
                    <a:ln>
                      <a:noFill/>
                    </a:ln>
                  </pic:spPr>
                </pic:pic>
              </a:graphicData>
            </a:graphic>
          </wp:inline>
        </w:drawing>
      </w:r>
    </w:p>
    <w:p w14:paraId="5C943A64" w14:textId="77777777" w:rsidR="00124A4D" w:rsidRPr="00AF1C9B" w:rsidRDefault="00124A4D" w:rsidP="00AF1C9B">
      <w:pPr>
        <w:tabs>
          <w:tab w:val="left" w:pos="1134"/>
        </w:tabs>
        <w:spacing w:after="0" w:line="240" w:lineRule="auto"/>
        <w:ind w:left="502"/>
        <w:contextualSpacing/>
        <w:jc w:val="center"/>
        <w:rPr>
          <w:rFonts w:ascii="Arial" w:eastAsia="Arial" w:hAnsi="Arial" w:cs="Arial"/>
          <w:iCs/>
          <w:color w:val="000000"/>
          <w:lang w:val="es-CO"/>
        </w:rPr>
      </w:pPr>
    </w:p>
    <w:p w14:paraId="0108865F" w14:textId="2493FE6C" w:rsidR="00124A4D" w:rsidRPr="00AF1C9B" w:rsidRDefault="00124A4D" w:rsidP="00AF1C9B">
      <w:pPr>
        <w:tabs>
          <w:tab w:val="left" w:pos="1134"/>
        </w:tabs>
        <w:spacing w:after="0" w:line="240" w:lineRule="auto"/>
        <w:ind w:left="502"/>
        <w:contextualSpacing/>
        <w:jc w:val="both"/>
        <w:rPr>
          <w:rFonts w:ascii="Arial" w:eastAsia="Arial" w:hAnsi="Arial" w:cs="Arial"/>
          <w:color w:val="000000"/>
          <w:lang w:val="es-CO"/>
        </w:rPr>
      </w:pPr>
      <w:r w:rsidRPr="00AF1C9B">
        <w:rPr>
          <w:rFonts w:ascii="Arial" w:eastAsia="Arial" w:hAnsi="Arial" w:cs="Arial"/>
          <w:color w:val="000000"/>
          <w:lang w:val="es-CO"/>
        </w:rPr>
        <w:t xml:space="preserve">Donde </w:t>
      </w:r>
      <m:oMath>
        <m:sSub>
          <m:sSubPr>
            <m:ctrlPr>
              <w:rPr>
                <w:rFonts w:ascii="Cambria Math" w:eastAsia="Arial" w:hAnsi="Cambria Math" w:cs="Arial"/>
                <w:color w:val="000000"/>
                <w:lang w:val="es-CO"/>
              </w:rPr>
            </m:ctrlPr>
          </m:sSubPr>
          <m:e>
            <m:r>
              <w:rPr>
                <w:rFonts w:ascii="Cambria Math" w:eastAsia="Arial" w:hAnsi="Cambria Math" w:cs="Arial"/>
                <w:color w:val="000000"/>
                <w:lang w:val="es-CO"/>
              </w:rPr>
              <m:t>participacion</m:t>
            </m:r>
            <m:r>
              <m:rPr>
                <m:sty m:val="p"/>
              </m:rPr>
              <w:rPr>
                <w:rFonts w:ascii="Cambria Math" w:eastAsia="Arial" w:hAnsi="Cambria Math" w:cs="Arial"/>
                <w:color w:val="000000"/>
                <w:lang w:val="es-CO"/>
              </w:rPr>
              <m:t xml:space="preserve"> (%)</m:t>
            </m:r>
          </m:e>
          <m:sub>
            <m:r>
              <w:rPr>
                <w:rFonts w:ascii="Cambria Math" w:eastAsia="Arial" w:hAnsi="Cambria Math" w:cs="Arial"/>
                <w:color w:val="000000"/>
                <w:lang w:val="es-CO"/>
              </w:rPr>
              <m:t>i</m:t>
            </m:r>
          </m:sub>
        </m:sSub>
      </m:oMath>
      <w:r w:rsidRPr="00AF1C9B">
        <w:rPr>
          <w:rFonts w:ascii="Arial" w:eastAsia="Arial" w:hAnsi="Arial" w:cs="Arial"/>
          <w:color w:val="000000"/>
          <w:lang w:val="es-CO"/>
        </w:rPr>
        <w:t xml:space="preserve"> son las frecuencias acumuladas o porcentaje de participación (%) calculado.</w:t>
      </w:r>
    </w:p>
    <w:p w14:paraId="4F656CB7" w14:textId="43EAE0D8" w:rsidR="00124A4D" w:rsidRPr="00AF1C9B" w:rsidRDefault="00124A4D" w:rsidP="00AF1C9B">
      <w:pPr>
        <w:tabs>
          <w:tab w:val="left" w:pos="1134"/>
        </w:tabs>
        <w:spacing w:after="0" w:line="240" w:lineRule="auto"/>
        <w:ind w:left="502"/>
        <w:contextualSpacing/>
        <w:jc w:val="both"/>
        <w:rPr>
          <w:rFonts w:ascii="Arial" w:eastAsia="Arial" w:hAnsi="Arial" w:cs="Arial"/>
          <w:iCs/>
          <w:color w:val="000000"/>
          <w:lang w:val="es-CO"/>
        </w:rPr>
      </w:pPr>
    </w:p>
    <w:p w14:paraId="24C08BCC" w14:textId="13F6D981" w:rsidR="00E60968" w:rsidRPr="00AF1C9B" w:rsidRDefault="00E60968" w:rsidP="00AF1C9B">
      <w:pPr>
        <w:tabs>
          <w:tab w:val="left" w:pos="1134"/>
        </w:tabs>
        <w:spacing w:after="0" w:line="240" w:lineRule="auto"/>
        <w:ind w:left="502"/>
        <w:contextualSpacing/>
        <w:jc w:val="both"/>
        <w:rPr>
          <w:rFonts w:ascii="Arial" w:eastAsia="Arial" w:hAnsi="Arial" w:cs="Arial"/>
          <w:iCs/>
          <w:color w:val="000000"/>
          <w:lang w:val="es-CO"/>
        </w:rPr>
      </w:pPr>
    </w:p>
    <w:p w14:paraId="0002D33A" w14:textId="076E15BD" w:rsidR="00D63275" w:rsidRPr="00AF1C9B" w:rsidRDefault="00D63275" w:rsidP="00AF1C9B">
      <w:pPr>
        <w:tabs>
          <w:tab w:val="left" w:pos="1134"/>
        </w:tabs>
        <w:spacing w:after="0" w:line="240" w:lineRule="auto"/>
        <w:ind w:left="502"/>
        <w:contextualSpacing/>
        <w:jc w:val="both"/>
        <w:rPr>
          <w:rFonts w:ascii="Arial" w:eastAsia="Arial" w:hAnsi="Arial" w:cs="Arial"/>
          <w:iCs/>
          <w:color w:val="000000"/>
          <w:lang w:val="es-CO"/>
        </w:rPr>
      </w:pPr>
    </w:p>
    <w:p w14:paraId="2544B9F2" w14:textId="589E48C2" w:rsidR="00D63275" w:rsidRPr="00AF1C9B" w:rsidRDefault="00D63275" w:rsidP="00AF1C9B">
      <w:pPr>
        <w:tabs>
          <w:tab w:val="left" w:pos="1134"/>
        </w:tabs>
        <w:spacing w:after="0" w:line="240" w:lineRule="auto"/>
        <w:ind w:left="502"/>
        <w:contextualSpacing/>
        <w:jc w:val="both"/>
        <w:rPr>
          <w:rFonts w:ascii="Arial" w:eastAsia="Arial" w:hAnsi="Arial" w:cs="Arial"/>
          <w:iCs/>
          <w:color w:val="000000"/>
          <w:lang w:val="es-CO"/>
        </w:rPr>
      </w:pPr>
    </w:p>
    <w:p w14:paraId="4B5A2506" w14:textId="77777777" w:rsidR="00D63275" w:rsidRPr="00AF1C9B" w:rsidRDefault="00D63275" w:rsidP="00AF1C9B">
      <w:pPr>
        <w:tabs>
          <w:tab w:val="left" w:pos="1134"/>
        </w:tabs>
        <w:spacing w:after="0" w:line="240" w:lineRule="auto"/>
        <w:ind w:left="502"/>
        <w:contextualSpacing/>
        <w:jc w:val="both"/>
        <w:rPr>
          <w:rFonts w:ascii="Arial" w:eastAsia="Arial" w:hAnsi="Arial" w:cs="Arial"/>
          <w:iCs/>
          <w:color w:val="000000"/>
          <w:lang w:val="es-CO"/>
        </w:rPr>
      </w:pPr>
    </w:p>
    <w:p w14:paraId="1F80622A" w14:textId="1B429B49" w:rsidR="00E60968" w:rsidRPr="00AF1C9B" w:rsidRDefault="00E60968" w:rsidP="00AF1C9B">
      <w:pPr>
        <w:tabs>
          <w:tab w:val="left" w:pos="1134"/>
        </w:tabs>
        <w:spacing w:after="0" w:line="240" w:lineRule="auto"/>
        <w:ind w:left="502"/>
        <w:contextualSpacing/>
        <w:jc w:val="both"/>
        <w:rPr>
          <w:rFonts w:ascii="Arial" w:eastAsia="Arial" w:hAnsi="Arial" w:cs="Arial"/>
          <w:iCs/>
          <w:color w:val="000000"/>
          <w:lang w:val="es-CO"/>
        </w:rPr>
      </w:pPr>
    </w:p>
    <w:tbl>
      <w:tblPr>
        <w:tblW w:w="5000" w:type="pct"/>
        <w:tblCellMar>
          <w:left w:w="70" w:type="dxa"/>
          <w:right w:w="70" w:type="dxa"/>
        </w:tblCellMar>
        <w:tblLook w:val="04A0" w:firstRow="1" w:lastRow="0" w:firstColumn="1" w:lastColumn="0" w:noHBand="0" w:noVBand="1"/>
      </w:tblPr>
      <w:tblGrid>
        <w:gridCol w:w="5576"/>
        <w:gridCol w:w="1518"/>
        <w:gridCol w:w="1922"/>
      </w:tblGrid>
      <w:tr w:rsidR="00AF1C9B" w:rsidRPr="00AF1C9B" w14:paraId="5D690955" w14:textId="77777777" w:rsidTr="00AF1C9B">
        <w:trPr>
          <w:trHeight w:val="480"/>
        </w:trPr>
        <w:tc>
          <w:tcPr>
            <w:tcW w:w="3092"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272F484F" w14:textId="77777777" w:rsidR="00AF1C9B" w:rsidRPr="00AF1C9B" w:rsidRDefault="00AF1C9B" w:rsidP="00AF1C9B">
            <w:pPr>
              <w:spacing w:after="0" w:line="240" w:lineRule="auto"/>
              <w:jc w:val="center"/>
              <w:rPr>
                <w:rFonts w:ascii="Arial" w:eastAsia="Times New Roman" w:hAnsi="Arial" w:cs="Arial"/>
                <w:b/>
                <w:bCs/>
                <w:color w:val="000000"/>
                <w:lang w:eastAsia="es-ES_tradnl"/>
              </w:rPr>
            </w:pPr>
            <w:r w:rsidRPr="00AF1C9B">
              <w:rPr>
                <w:rFonts w:ascii="Arial" w:eastAsia="Times New Roman" w:hAnsi="Arial" w:cs="Arial"/>
                <w:b/>
                <w:bCs/>
                <w:color w:val="000000"/>
                <w:lang w:eastAsia="es-ES_tradnl"/>
              </w:rPr>
              <w:t>Descripción</w:t>
            </w:r>
          </w:p>
        </w:tc>
        <w:tc>
          <w:tcPr>
            <w:tcW w:w="842" w:type="pct"/>
            <w:tcBorders>
              <w:top w:val="single" w:sz="4" w:space="0" w:color="auto"/>
              <w:left w:val="nil"/>
              <w:bottom w:val="single" w:sz="4" w:space="0" w:color="auto"/>
              <w:right w:val="single" w:sz="4" w:space="0" w:color="auto"/>
            </w:tcBorders>
            <w:shd w:val="clear" w:color="000000" w:fill="F2F2F2"/>
            <w:vAlign w:val="center"/>
            <w:hideMark/>
          </w:tcPr>
          <w:p w14:paraId="5BF5D876" w14:textId="39CDBF37" w:rsidR="00AF1C9B" w:rsidRPr="00AF1C9B" w:rsidRDefault="00AF1C9B" w:rsidP="00AF1C9B">
            <w:pPr>
              <w:spacing w:after="0" w:line="240" w:lineRule="auto"/>
              <w:jc w:val="center"/>
              <w:rPr>
                <w:rFonts w:ascii="Arial" w:eastAsia="Times New Roman" w:hAnsi="Arial" w:cs="Arial"/>
                <w:b/>
                <w:bCs/>
                <w:color w:val="000000"/>
                <w:lang w:eastAsia="es-ES_tradnl"/>
              </w:rPr>
            </w:pPr>
            <w:r w:rsidRPr="00AF1C9B">
              <w:rPr>
                <w:rFonts w:ascii="Arial" w:eastAsia="Times New Roman" w:hAnsi="Arial" w:cs="Arial"/>
                <w:b/>
                <w:bCs/>
                <w:color w:val="000000"/>
                <w:lang w:eastAsia="es-ES_tradnl"/>
              </w:rPr>
              <w:t xml:space="preserve">Porcentaje de </w:t>
            </w:r>
            <w:r w:rsidRPr="00AF1C9B">
              <w:rPr>
                <w:rFonts w:ascii="Arial" w:eastAsia="Times New Roman" w:hAnsi="Arial" w:cs="Arial"/>
                <w:b/>
                <w:bCs/>
                <w:color w:val="000000"/>
                <w:lang w:eastAsia="es-ES_tradnl"/>
              </w:rPr>
              <w:t>participación</w:t>
            </w:r>
          </w:p>
        </w:tc>
        <w:tc>
          <w:tcPr>
            <w:tcW w:w="1066" w:type="pct"/>
            <w:tcBorders>
              <w:top w:val="single" w:sz="4" w:space="0" w:color="auto"/>
              <w:left w:val="nil"/>
              <w:bottom w:val="single" w:sz="4" w:space="0" w:color="auto"/>
              <w:right w:val="single" w:sz="4" w:space="0" w:color="auto"/>
            </w:tcBorders>
            <w:shd w:val="clear" w:color="000000" w:fill="F2F2F2"/>
            <w:vAlign w:val="center"/>
            <w:hideMark/>
          </w:tcPr>
          <w:p w14:paraId="017E17F0" w14:textId="590AA749" w:rsidR="00AF1C9B" w:rsidRPr="00AF1C9B" w:rsidRDefault="00AF1C9B" w:rsidP="00AF1C9B">
            <w:pPr>
              <w:spacing w:after="0" w:line="240" w:lineRule="auto"/>
              <w:jc w:val="center"/>
              <w:rPr>
                <w:rFonts w:ascii="Arial" w:eastAsia="Times New Roman" w:hAnsi="Arial" w:cs="Arial"/>
                <w:b/>
                <w:bCs/>
                <w:color w:val="000000"/>
                <w:lang w:eastAsia="es-ES_tradnl"/>
              </w:rPr>
            </w:pPr>
            <w:r w:rsidRPr="00AF1C9B">
              <w:rPr>
                <w:rFonts w:ascii="Arial" w:eastAsia="Times New Roman" w:hAnsi="Arial" w:cs="Arial"/>
                <w:b/>
                <w:bCs/>
                <w:color w:val="000000"/>
                <w:lang w:eastAsia="es-ES_tradnl"/>
              </w:rPr>
              <w:t xml:space="preserve">% Porcentaje de </w:t>
            </w:r>
            <w:r w:rsidRPr="00AF1C9B">
              <w:rPr>
                <w:rFonts w:ascii="Arial" w:eastAsia="Times New Roman" w:hAnsi="Arial" w:cs="Arial"/>
                <w:b/>
                <w:bCs/>
                <w:color w:val="000000"/>
                <w:lang w:eastAsia="es-ES_tradnl"/>
              </w:rPr>
              <w:t>participación</w:t>
            </w:r>
            <w:r w:rsidRPr="00AF1C9B">
              <w:rPr>
                <w:rFonts w:ascii="Arial" w:eastAsia="Times New Roman" w:hAnsi="Arial" w:cs="Arial"/>
                <w:b/>
                <w:bCs/>
                <w:color w:val="000000"/>
                <w:lang w:eastAsia="es-ES_tradnl"/>
              </w:rPr>
              <w:t xml:space="preserve"> acumulado</w:t>
            </w:r>
          </w:p>
        </w:tc>
      </w:tr>
      <w:tr w:rsidR="00AF1C9B" w:rsidRPr="00AF1C9B" w14:paraId="4B77D6D7" w14:textId="77777777" w:rsidTr="00AF1C9B">
        <w:trPr>
          <w:trHeight w:val="280"/>
        </w:trPr>
        <w:tc>
          <w:tcPr>
            <w:tcW w:w="3092" w:type="pct"/>
            <w:tcBorders>
              <w:top w:val="nil"/>
              <w:left w:val="single" w:sz="4" w:space="0" w:color="auto"/>
              <w:bottom w:val="single" w:sz="4" w:space="0" w:color="auto"/>
              <w:right w:val="single" w:sz="4" w:space="0" w:color="auto"/>
            </w:tcBorders>
            <w:shd w:val="clear" w:color="000000" w:fill="FFFFFF"/>
            <w:vAlign w:val="center"/>
            <w:hideMark/>
          </w:tcPr>
          <w:p w14:paraId="2197F619" w14:textId="77777777" w:rsidR="00AF1C9B" w:rsidRPr="00AF1C9B" w:rsidRDefault="00AF1C9B" w:rsidP="00AF1C9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color w:val="000000"/>
                <w:lang w:eastAsia="es-ES_tradnl"/>
              </w:rPr>
              <w:t>MATERIAL ASFALTICA</w:t>
            </w:r>
          </w:p>
        </w:tc>
        <w:tc>
          <w:tcPr>
            <w:tcW w:w="842" w:type="pct"/>
            <w:tcBorders>
              <w:top w:val="nil"/>
              <w:left w:val="nil"/>
              <w:bottom w:val="single" w:sz="4" w:space="0" w:color="auto"/>
              <w:right w:val="single" w:sz="4" w:space="0" w:color="auto"/>
            </w:tcBorders>
            <w:noWrap/>
            <w:vAlign w:val="center"/>
            <w:hideMark/>
          </w:tcPr>
          <w:p w14:paraId="5DC8D175" w14:textId="77777777" w:rsidR="00AF1C9B" w:rsidRPr="00AF1C9B" w:rsidRDefault="00AF1C9B" w:rsidP="00AF1C9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color w:val="000000"/>
                <w:lang w:eastAsia="es-ES_tradnl"/>
              </w:rPr>
              <w:t>78,97%</w:t>
            </w:r>
          </w:p>
        </w:tc>
        <w:tc>
          <w:tcPr>
            <w:tcW w:w="1066" w:type="pct"/>
            <w:tcBorders>
              <w:top w:val="nil"/>
              <w:left w:val="nil"/>
              <w:bottom w:val="single" w:sz="4" w:space="0" w:color="auto"/>
              <w:right w:val="single" w:sz="4" w:space="0" w:color="auto"/>
            </w:tcBorders>
            <w:noWrap/>
            <w:vAlign w:val="center"/>
            <w:hideMark/>
          </w:tcPr>
          <w:p w14:paraId="7C184E11" w14:textId="77777777" w:rsidR="00AF1C9B" w:rsidRPr="00AF1C9B" w:rsidRDefault="00AF1C9B" w:rsidP="00AF1C9B">
            <w:pPr>
              <w:spacing w:after="0" w:line="240" w:lineRule="auto"/>
              <w:jc w:val="center"/>
              <w:rPr>
                <w:rFonts w:ascii="Arial" w:eastAsia="Times New Roman" w:hAnsi="Arial" w:cs="Arial"/>
                <w:b/>
                <w:bCs/>
                <w:color w:val="000000"/>
                <w:lang w:eastAsia="es-ES_tradnl"/>
              </w:rPr>
            </w:pPr>
            <w:r w:rsidRPr="00AF1C9B">
              <w:rPr>
                <w:rFonts w:ascii="Arial" w:eastAsia="Times New Roman" w:hAnsi="Arial" w:cs="Arial"/>
                <w:b/>
                <w:bCs/>
                <w:color w:val="000000"/>
                <w:lang w:eastAsia="es-ES_tradnl"/>
              </w:rPr>
              <w:t>78,97%</w:t>
            </w:r>
          </w:p>
        </w:tc>
      </w:tr>
      <w:tr w:rsidR="00AF1C9B" w:rsidRPr="00AF1C9B" w14:paraId="1473E845" w14:textId="77777777" w:rsidTr="00AF1C9B">
        <w:trPr>
          <w:trHeight w:val="560"/>
        </w:trPr>
        <w:tc>
          <w:tcPr>
            <w:tcW w:w="3092" w:type="pct"/>
            <w:tcBorders>
              <w:top w:val="nil"/>
              <w:left w:val="single" w:sz="4" w:space="0" w:color="auto"/>
              <w:bottom w:val="single" w:sz="4" w:space="0" w:color="auto"/>
              <w:right w:val="single" w:sz="4" w:space="0" w:color="auto"/>
            </w:tcBorders>
            <w:vAlign w:val="center"/>
            <w:hideMark/>
          </w:tcPr>
          <w:p w14:paraId="4F79C8E7" w14:textId="5A3DBDC6" w:rsidR="00AF1C9B" w:rsidRPr="00AF1C9B" w:rsidRDefault="00AF1C9B" w:rsidP="00AF1C9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color w:val="000000"/>
                <w:lang w:eastAsia="es-ES_tradnl"/>
              </w:rPr>
              <w:t xml:space="preserve">Suministro, Riego y </w:t>
            </w:r>
            <w:r w:rsidRPr="00AF1C9B">
              <w:rPr>
                <w:rFonts w:ascii="Arial" w:eastAsia="Times New Roman" w:hAnsi="Arial" w:cs="Arial"/>
                <w:color w:val="000000"/>
                <w:lang w:eastAsia="es-ES_tradnl"/>
              </w:rPr>
              <w:t>Compactación</w:t>
            </w:r>
            <w:r w:rsidRPr="00AF1C9B">
              <w:rPr>
                <w:rFonts w:ascii="Arial" w:eastAsia="Times New Roman" w:hAnsi="Arial" w:cs="Arial"/>
                <w:color w:val="000000"/>
                <w:lang w:eastAsia="es-ES_tradnl"/>
              </w:rPr>
              <w:t xml:space="preserve"> de Base Granular Tipo INVIAS (Incluye transporte)</w:t>
            </w:r>
          </w:p>
        </w:tc>
        <w:tc>
          <w:tcPr>
            <w:tcW w:w="842" w:type="pct"/>
            <w:tcBorders>
              <w:top w:val="nil"/>
              <w:left w:val="nil"/>
              <w:bottom w:val="single" w:sz="4" w:space="0" w:color="auto"/>
              <w:right w:val="single" w:sz="4" w:space="0" w:color="auto"/>
            </w:tcBorders>
            <w:noWrap/>
            <w:vAlign w:val="center"/>
            <w:hideMark/>
          </w:tcPr>
          <w:p w14:paraId="0E1D14BF" w14:textId="77777777" w:rsidR="00AF1C9B" w:rsidRPr="00AF1C9B" w:rsidRDefault="00AF1C9B" w:rsidP="00AF1C9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color w:val="000000"/>
                <w:lang w:eastAsia="es-ES_tradnl"/>
              </w:rPr>
              <w:t>10,98%</w:t>
            </w:r>
          </w:p>
        </w:tc>
        <w:tc>
          <w:tcPr>
            <w:tcW w:w="1066" w:type="pct"/>
            <w:tcBorders>
              <w:top w:val="nil"/>
              <w:left w:val="nil"/>
              <w:bottom w:val="single" w:sz="4" w:space="0" w:color="auto"/>
              <w:right w:val="single" w:sz="4" w:space="0" w:color="auto"/>
            </w:tcBorders>
            <w:noWrap/>
            <w:vAlign w:val="center"/>
            <w:hideMark/>
          </w:tcPr>
          <w:p w14:paraId="0CB19A2A" w14:textId="77777777" w:rsidR="00AF1C9B" w:rsidRPr="00AF1C9B" w:rsidRDefault="00AF1C9B" w:rsidP="00AF1C9B">
            <w:pPr>
              <w:spacing w:after="0" w:line="240" w:lineRule="auto"/>
              <w:jc w:val="center"/>
              <w:rPr>
                <w:rFonts w:ascii="Arial" w:eastAsia="Times New Roman" w:hAnsi="Arial" w:cs="Arial"/>
                <w:b/>
                <w:bCs/>
                <w:color w:val="000000"/>
                <w:lang w:eastAsia="es-ES_tradnl"/>
              </w:rPr>
            </w:pPr>
            <w:r w:rsidRPr="00AF1C9B">
              <w:rPr>
                <w:rFonts w:ascii="Arial" w:eastAsia="Times New Roman" w:hAnsi="Arial" w:cs="Arial"/>
                <w:b/>
                <w:bCs/>
                <w:color w:val="000000"/>
                <w:lang w:eastAsia="es-ES_tradnl"/>
              </w:rPr>
              <w:t>89,95%</w:t>
            </w:r>
          </w:p>
        </w:tc>
      </w:tr>
      <w:tr w:rsidR="00AF1C9B" w:rsidRPr="00AF1C9B" w14:paraId="21586B7D" w14:textId="77777777" w:rsidTr="00AF1C9B">
        <w:trPr>
          <w:trHeight w:val="585"/>
        </w:trPr>
        <w:tc>
          <w:tcPr>
            <w:tcW w:w="3092" w:type="pct"/>
            <w:tcBorders>
              <w:top w:val="nil"/>
              <w:left w:val="single" w:sz="4" w:space="0" w:color="auto"/>
              <w:bottom w:val="single" w:sz="4" w:space="0" w:color="auto"/>
              <w:right w:val="single" w:sz="4" w:space="0" w:color="auto"/>
            </w:tcBorders>
            <w:vAlign w:val="center"/>
            <w:hideMark/>
          </w:tcPr>
          <w:p w14:paraId="3DA25C95" w14:textId="3D9353C3" w:rsidR="00AF1C9B" w:rsidRPr="00AF1C9B" w:rsidRDefault="00AF1C9B" w:rsidP="00AF1C9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color w:val="000000"/>
                <w:lang w:eastAsia="es-ES_tradnl"/>
              </w:rPr>
              <w:t xml:space="preserve">Suministro, Riego y </w:t>
            </w:r>
            <w:r w:rsidRPr="00AF1C9B">
              <w:rPr>
                <w:rFonts w:ascii="Arial" w:eastAsia="Times New Roman" w:hAnsi="Arial" w:cs="Arial"/>
                <w:color w:val="000000"/>
                <w:lang w:eastAsia="es-ES_tradnl"/>
              </w:rPr>
              <w:t>Compactación</w:t>
            </w:r>
            <w:r w:rsidRPr="00AF1C9B">
              <w:rPr>
                <w:rFonts w:ascii="Arial" w:eastAsia="Times New Roman" w:hAnsi="Arial" w:cs="Arial"/>
                <w:color w:val="000000"/>
                <w:lang w:eastAsia="es-ES_tradnl"/>
              </w:rPr>
              <w:t xml:space="preserve"> de Sub-Base granular tipo INVIAS, (Incluye transporte).</w:t>
            </w:r>
          </w:p>
        </w:tc>
        <w:tc>
          <w:tcPr>
            <w:tcW w:w="842" w:type="pct"/>
            <w:tcBorders>
              <w:top w:val="nil"/>
              <w:left w:val="nil"/>
              <w:bottom w:val="single" w:sz="4" w:space="0" w:color="auto"/>
              <w:right w:val="single" w:sz="4" w:space="0" w:color="auto"/>
            </w:tcBorders>
            <w:noWrap/>
            <w:vAlign w:val="center"/>
            <w:hideMark/>
          </w:tcPr>
          <w:p w14:paraId="18C69ED7" w14:textId="77777777" w:rsidR="00AF1C9B" w:rsidRPr="00AF1C9B" w:rsidRDefault="00AF1C9B" w:rsidP="00AF1C9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color w:val="000000"/>
                <w:lang w:eastAsia="es-ES_tradnl"/>
              </w:rPr>
              <w:t>10,05%</w:t>
            </w:r>
          </w:p>
        </w:tc>
        <w:tc>
          <w:tcPr>
            <w:tcW w:w="1066" w:type="pct"/>
            <w:tcBorders>
              <w:top w:val="nil"/>
              <w:left w:val="nil"/>
              <w:bottom w:val="single" w:sz="4" w:space="0" w:color="auto"/>
              <w:right w:val="single" w:sz="4" w:space="0" w:color="auto"/>
            </w:tcBorders>
            <w:noWrap/>
            <w:vAlign w:val="center"/>
            <w:hideMark/>
          </w:tcPr>
          <w:p w14:paraId="16C8685D" w14:textId="77777777" w:rsidR="00AF1C9B" w:rsidRPr="00AF1C9B" w:rsidRDefault="00AF1C9B" w:rsidP="00AF1C9B">
            <w:pPr>
              <w:spacing w:after="0" w:line="240" w:lineRule="auto"/>
              <w:jc w:val="center"/>
              <w:rPr>
                <w:rFonts w:ascii="Arial" w:eastAsia="Times New Roman" w:hAnsi="Arial" w:cs="Arial"/>
                <w:b/>
                <w:bCs/>
                <w:color w:val="000000"/>
                <w:lang w:eastAsia="es-ES_tradnl"/>
              </w:rPr>
            </w:pPr>
            <w:r w:rsidRPr="00AF1C9B">
              <w:rPr>
                <w:rFonts w:ascii="Arial" w:eastAsia="Times New Roman" w:hAnsi="Arial" w:cs="Arial"/>
                <w:b/>
                <w:bCs/>
                <w:color w:val="000000"/>
                <w:lang w:eastAsia="es-ES_tradnl"/>
              </w:rPr>
              <w:t>100,00%</w:t>
            </w:r>
          </w:p>
        </w:tc>
      </w:tr>
    </w:tbl>
    <w:p w14:paraId="2EA307B7" w14:textId="77777777" w:rsidR="00E60968" w:rsidRPr="00AF1C9B" w:rsidRDefault="00E60968" w:rsidP="00AF1C9B">
      <w:pPr>
        <w:tabs>
          <w:tab w:val="left" w:pos="1134"/>
        </w:tabs>
        <w:spacing w:after="0" w:line="240" w:lineRule="auto"/>
        <w:contextualSpacing/>
        <w:jc w:val="both"/>
        <w:rPr>
          <w:rFonts w:ascii="Arial" w:eastAsia="Arial" w:hAnsi="Arial" w:cs="Arial"/>
          <w:iCs/>
          <w:color w:val="000000"/>
          <w:lang w:val="es-CO"/>
        </w:rPr>
      </w:pPr>
    </w:p>
    <w:p w14:paraId="2BE08D0D" w14:textId="49F8D3EC" w:rsidR="00440605" w:rsidRPr="00AF1C9B" w:rsidRDefault="00440605" w:rsidP="00AF1C9B">
      <w:pPr>
        <w:numPr>
          <w:ilvl w:val="0"/>
          <w:numId w:val="1"/>
        </w:numPr>
        <w:tabs>
          <w:tab w:val="left" w:pos="1134"/>
        </w:tabs>
        <w:spacing w:after="0" w:line="240" w:lineRule="auto"/>
        <w:contextualSpacing/>
        <w:jc w:val="both"/>
        <w:rPr>
          <w:rFonts w:ascii="Arial" w:eastAsia="Arial" w:hAnsi="Arial" w:cs="Arial"/>
          <w:iCs/>
          <w:color w:val="000000"/>
          <w:lang w:val="es-CO"/>
        </w:rPr>
      </w:pPr>
      <w:r w:rsidRPr="00AF1C9B">
        <w:rPr>
          <w:rFonts w:ascii="Arial" w:eastAsia="Arial" w:hAnsi="Arial" w:cs="Arial"/>
          <w:iCs/>
          <w:color w:val="000000"/>
          <w:lang w:val="es-CO"/>
        </w:rPr>
        <w:t>Identificar los bienes o insumos cuyo porcentaje acumulado esté dentro del ochenta por ciento (80%) o un valor aproximado por debajo.</w:t>
      </w:r>
    </w:p>
    <w:p w14:paraId="69E6EC22" w14:textId="5AFDC7AA" w:rsidR="00D63275" w:rsidRDefault="00D63275" w:rsidP="00AF1C9B">
      <w:pPr>
        <w:tabs>
          <w:tab w:val="left" w:pos="1134"/>
        </w:tabs>
        <w:spacing w:after="0" w:line="240" w:lineRule="auto"/>
        <w:contextualSpacing/>
        <w:jc w:val="both"/>
        <w:rPr>
          <w:rFonts w:ascii="Arial" w:eastAsia="Arial" w:hAnsi="Arial" w:cs="Arial"/>
          <w:iCs/>
          <w:color w:val="000000"/>
          <w:lang w:val="es-CO"/>
        </w:rPr>
      </w:pPr>
    </w:p>
    <w:tbl>
      <w:tblPr>
        <w:tblW w:w="5000" w:type="pct"/>
        <w:tblCellMar>
          <w:left w:w="70" w:type="dxa"/>
          <w:right w:w="70" w:type="dxa"/>
        </w:tblCellMar>
        <w:tblLook w:val="04A0" w:firstRow="1" w:lastRow="0" w:firstColumn="1" w:lastColumn="0" w:noHBand="0" w:noVBand="1"/>
      </w:tblPr>
      <w:tblGrid>
        <w:gridCol w:w="5576"/>
        <w:gridCol w:w="1518"/>
        <w:gridCol w:w="1922"/>
      </w:tblGrid>
      <w:tr w:rsidR="00AF1C9B" w:rsidRPr="00AF1C9B" w14:paraId="438340DA" w14:textId="77777777" w:rsidTr="00AF1C9B">
        <w:trPr>
          <w:trHeight w:val="480"/>
        </w:trPr>
        <w:tc>
          <w:tcPr>
            <w:tcW w:w="3092" w:type="pct"/>
            <w:tcBorders>
              <w:top w:val="single" w:sz="4" w:space="0" w:color="auto"/>
              <w:left w:val="single" w:sz="4" w:space="0" w:color="auto"/>
              <w:bottom w:val="single" w:sz="4" w:space="0" w:color="auto"/>
              <w:right w:val="single" w:sz="4" w:space="0" w:color="auto"/>
            </w:tcBorders>
            <w:shd w:val="clear" w:color="000000" w:fill="F2F2F2"/>
            <w:vAlign w:val="center"/>
            <w:hideMark/>
          </w:tcPr>
          <w:p w14:paraId="19FF2C46" w14:textId="77777777" w:rsidR="00AF1C9B" w:rsidRPr="00AF1C9B" w:rsidRDefault="00AF1C9B" w:rsidP="00F64F4B">
            <w:pPr>
              <w:spacing w:after="0" w:line="240" w:lineRule="auto"/>
              <w:jc w:val="center"/>
              <w:rPr>
                <w:rFonts w:ascii="Arial" w:eastAsia="Times New Roman" w:hAnsi="Arial" w:cs="Arial"/>
                <w:b/>
                <w:bCs/>
                <w:color w:val="000000"/>
                <w:lang w:eastAsia="es-ES_tradnl"/>
              </w:rPr>
            </w:pPr>
            <w:r w:rsidRPr="00AF1C9B">
              <w:rPr>
                <w:rFonts w:ascii="Arial" w:eastAsia="Times New Roman" w:hAnsi="Arial" w:cs="Arial"/>
                <w:b/>
                <w:bCs/>
                <w:color w:val="000000"/>
                <w:lang w:eastAsia="es-ES_tradnl"/>
              </w:rPr>
              <w:t>Descripción</w:t>
            </w:r>
          </w:p>
        </w:tc>
        <w:tc>
          <w:tcPr>
            <w:tcW w:w="842" w:type="pct"/>
            <w:tcBorders>
              <w:top w:val="single" w:sz="4" w:space="0" w:color="auto"/>
              <w:left w:val="nil"/>
              <w:bottom w:val="single" w:sz="4" w:space="0" w:color="auto"/>
              <w:right w:val="single" w:sz="4" w:space="0" w:color="auto"/>
            </w:tcBorders>
            <w:shd w:val="clear" w:color="000000" w:fill="F2F2F2"/>
            <w:vAlign w:val="center"/>
            <w:hideMark/>
          </w:tcPr>
          <w:p w14:paraId="6D524195" w14:textId="77777777" w:rsidR="00AF1C9B" w:rsidRPr="00AF1C9B" w:rsidRDefault="00AF1C9B" w:rsidP="00F64F4B">
            <w:pPr>
              <w:spacing w:after="0" w:line="240" w:lineRule="auto"/>
              <w:jc w:val="center"/>
              <w:rPr>
                <w:rFonts w:ascii="Arial" w:eastAsia="Times New Roman" w:hAnsi="Arial" w:cs="Arial"/>
                <w:b/>
                <w:bCs/>
                <w:color w:val="000000"/>
                <w:lang w:eastAsia="es-ES_tradnl"/>
              </w:rPr>
            </w:pPr>
            <w:r w:rsidRPr="00AF1C9B">
              <w:rPr>
                <w:rFonts w:ascii="Arial" w:eastAsia="Times New Roman" w:hAnsi="Arial" w:cs="Arial"/>
                <w:b/>
                <w:bCs/>
                <w:color w:val="000000"/>
                <w:lang w:eastAsia="es-ES_tradnl"/>
              </w:rPr>
              <w:t>Porcentaje de participación</w:t>
            </w:r>
          </w:p>
        </w:tc>
        <w:tc>
          <w:tcPr>
            <w:tcW w:w="1066" w:type="pct"/>
            <w:tcBorders>
              <w:top w:val="single" w:sz="4" w:space="0" w:color="auto"/>
              <w:left w:val="nil"/>
              <w:bottom w:val="single" w:sz="4" w:space="0" w:color="auto"/>
              <w:right w:val="single" w:sz="4" w:space="0" w:color="auto"/>
            </w:tcBorders>
            <w:shd w:val="clear" w:color="000000" w:fill="F2F2F2"/>
            <w:vAlign w:val="center"/>
            <w:hideMark/>
          </w:tcPr>
          <w:p w14:paraId="07AAEE43" w14:textId="77777777" w:rsidR="00AF1C9B" w:rsidRPr="00AF1C9B" w:rsidRDefault="00AF1C9B" w:rsidP="00F64F4B">
            <w:pPr>
              <w:spacing w:after="0" w:line="240" w:lineRule="auto"/>
              <w:jc w:val="center"/>
              <w:rPr>
                <w:rFonts w:ascii="Arial" w:eastAsia="Times New Roman" w:hAnsi="Arial" w:cs="Arial"/>
                <w:b/>
                <w:bCs/>
                <w:color w:val="000000"/>
                <w:lang w:eastAsia="es-ES_tradnl"/>
              </w:rPr>
            </w:pPr>
            <w:r w:rsidRPr="00AF1C9B">
              <w:rPr>
                <w:rFonts w:ascii="Arial" w:eastAsia="Times New Roman" w:hAnsi="Arial" w:cs="Arial"/>
                <w:b/>
                <w:bCs/>
                <w:color w:val="000000"/>
                <w:lang w:eastAsia="es-ES_tradnl"/>
              </w:rPr>
              <w:t>% Porcentaje de participación acumulado</w:t>
            </w:r>
          </w:p>
        </w:tc>
      </w:tr>
      <w:tr w:rsidR="00AF1C9B" w:rsidRPr="00AF1C9B" w14:paraId="043D1589" w14:textId="77777777" w:rsidTr="00AF1C9B">
        <w:trPr>
          <w:trHeight w:val="280"/>
        </w:trPr>
        <w:tc>
          <w:tcPr>
            <w:tcW w:w="3092" w:type="pct"/>
            <w:tcBorders>
              <w:top w:val="nil"/>
              <w:left w:val="single" w:sz="4" w:space="0" w:color="auto"/>
              <w:bottom w:val="single" w:sz="4" w:space="0" w:color="auto"/>
              <w:right w:val="single" w:sz="4" w:space="0" w:color="auto"/>
            </w:tcBorders>
            <w:shd w:val="clear" w:color="000000" w:fill="FFFFFF"/>
            <w:vAlign w:val="center"/>
            <w:hideMark/>
          </w:tcPr>
          <w:p w14:paraId="1D5BD419" w14:textId="77777777" w:rsidR="00AF1C9B" w:rsidRPr="00AF1C9B" w:rsidRDefault="00AF1C9B" w:rsidP="00F64F4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color w:val="000000"/>
                <w:lang w:eastAsia="es-ES_tradnl"/>
              </w:rPr>
              <w:t>MATERIAL ASFALTICA</w:t>
            </w:r>
          </w:p>
        </w:tc>
        <w:tc>
          <w:tcPr>
            <w:tcW w:w="842" w:type="pct"/>
            <w:tcBorders>
              <w:top w:val="nil"/>
              <w:left w:val="nil"/>
              <w:bottom w:val="single" w:sz="4" w:space="0" w:color="auto"/>
              <w:right w:val="single" w:sz="4" w:space="0" w:color="auto"/>
            </w:tcBorders>
            <w:noWrap/>
            <w:vAlign w:val="center"/>
            <w:hideMark/>
          </w:tcPr>
          <w:p w14:paraId="66E481F2" w14:textId="77777777" w:rsidR="00AF1C9B" w:rsidRPr="00AF1C9B" w:rsidRDefault="00AF1C9B" w:rsidP="00F64F4B">
            <w:pPr>
              <w:spacing w:after="0" w:line="240" w:lineRule="auto"/>
              <w:jc w:val="center"/>
              <w:rPr>
                <w:rFonts w:ascii="Arial" w:eastAsia="Times New Roman" w:hAnsi="Arial" w:cs="Arial"/>
                <w:color w:val="000000"/>
                <w:lang w:eastAsia="es-ES_tradnl"/>
              </w:rPr>
            </w:pPr>
            <w:r w:rsidRPr="00AF1C9B">
              <w:rPr>
                <w:rFonts w:ascii="Arial" w:eastAsia="Times New Roman" w:hAnsi="Arial" w:cs="Arial"/>
                <w:color w:val="000000"/>
                <w:lang w:eastAsia="es-ES_tradnl"/>
              </w:rPr>
              <w:t>78,97%</w:t>
            </w:r>
          </w:p>
        </w:tc>
        <w:tc>
          <w:tcPr>
            <w:tcW w:w="1066" w:type="pct"/>
            <w:tcBorders>
              <w:top w:val="nil"/>
              <w:left w:val="nil"/>
              <w:bottom w:val="single" w:sz="4" w:space="0" w:color="auto"/>
              <w:right w:val="single" w:sz="4" w:space="0" w:color="auto"/>
            </w:tcBorders>
            <w:noWrap/>
            <w:vAlign w:val="center"/>
            <w:hideMark/>
          </w:tcPr>
          <w:p w14:paraId="675A09F6" w14:textId="77777777" w:rsidR="00AF1C9B" w:rsidRPr="00AF1C9B" w:rsidRDefault="00AF1C9B" w:rsidP="00F64F4B">
            <w:pPr>
              <w:spacing w:after="0" w:line="240" w:lineRule="auto"/>
              <w:jc w:val="center"/>
              <w:rPr>
                <w:rFonts w:ascii="Arial" w:eastAsia="Times New Roman" w:hAnsi="Arial" w:cs="Arial"/>
                <w:b/>
                <w:bCs/>
                <w:color w:val="000000"/>
                <w:lang w:eastAsia="es-ES_tradnl"/>
              </w:rPr>
            </w:pPr>
            <w:r w:rsidRPr="00AF1C9B">
              <w:rPr>
                <w:rFonts w:ascii="Arial" w:eastAsia="Times New Roman" w:hAnsi="Arial" w:cs="Arial"/>
                <w:b/>
                <w:bCs/>
                <w:color w:val="000000"/>
                <w:lang w:eastAsia="es-ES_tradnl"/>
              </w:rPr>
              <w:t>78,97%</w:t>
            </w:r>
          </w:p>
        </w:tc>
      </w:tr>
    </w:tbl>
    <w:p w14:paraId="608FFA52" w14:textId="77777777" w:rsidR="00440605" w:rsidRPr="00AF1C9B" w:rsidRDefault="00440605" w:rsidP="00AF1C9B">
      <w:pPr>
        <w:tabs>
          <w:tab w:val="left" w:pos="1134"/>
        </w:tabs>
        <w:spacing w:after="0" w:line="240" w:lineRule="auto"/>
        <w:contextualSpacing/>
        <w:jc w:val="both"/>
        <w:rPr>
          <w:rFonts w:ascii="Arial" w:eastAsia="Arial" w:hAnsi="Arial" w:cs="Arial"/>
          <w:iCs/>
          <w:color w:val="000000"/>
          <w:lang w:val="es-CO"/>
        </w:rPr>
      </w:pPr>
    </w:p>
    <w:p w14:paraId="0E830A63" w14:textId="6DB61079" w:rsidR="00440605" w:rsidRPr="00AF1C9B" w:rsidRDefault="00440605" w:rsidP="00AF1C9B">
      <w:pPr>
        <w:numPr>
          <w:ilvl w:val="0"/>
          <w:numId w:val="1"/>
        </w:numPr>
        <w:tabs>
          <w:tab w:val="left" w:pos="1134"/>
        </w:tabs>
        <w:spacing w:after="0" w:line="240" w:lineRule="auto"/>
        <w:contextualSpacing/>
        <w:jc w:val="both"/>
        <w:rPr>
          <w:rFonts w:ascii="Arial" w:eastAsia="Arial" w:hAnsi="Arial" w:cs="Arial"/>
          <w:iCs/>
          <w:color w:val="000000"/>
          <w:lang w:val="es-CO"/>
        </w:rPr>
      </w:pPr>
      <w:r w:rsidRPr="00AF1C9B">
        <w:rPr>
          <w:rFonts w:ascii="Arial" w:eastAsia="Arial" w:hAnsi="Arial" w:cs="Arial"/>
          <w:iCs/>
          <w:color w:val="000000"/>
          <w:lang w:val="es-CO"/>
        </w:rPr>
        <w:t xml:space="preserve">Identificar los bienes o insumos que cumplan con la condición anterior y en relación con estos se calculará el promedio de su porcentaje de participación. El promedio se calculará realizando la sumatoria de los porcentajes de participación de cada bien, resultado que luego se dividirá entre el número de bienes que se promedian. </w:t>
      </w:r>
    </w:p>
    <w:p w14:paraId="4B06B289" w14:textId="5AFC175F" w:rsidR="00D63275" w:rsidRDefault="00D63275" w:rsidP="00AF1C9B">
      <w:pPr>
        <w:tabs>
          <w:tab w:val="left" w:pos="1134"/>
        </w:tabs>
        <w:spacing w:after="0" w:line="240" w:lineRule="auto"/>
        <w:contextualSpacing/>
        <w:jc w:val="both"/>
        <w:rPr>
          <w:rFonts w:ascii="Arial" w:eastAsia="Arial" w:hAnsi="Arial" w:cs="Arial"/>
          <w:iCs/>
          <w:color w:val="000000"/>
          <w:lang w:val="es-CO"/>
        </w:rPr>
      </w:pPr>
    </w:p>
    <w:tbl>
      <w:tblPr>
        <w:tblW w:w="5000" w:type="pct"/>
        <w:tblCellMar>
          <w:left w:w="70" w:type="dxa"/>
          <w:right w:w="70" w:type="dxa"/>
        </w:tblCellMar>
        <w:tblLook w:val="04A0" w:firstRow="1" w:lastRow="0" w:firstColumn="1" w:lastColumn="0" w:noHBand="0" w:noVBand="1"/>
      </w:tblPr>
      <w:tblGrid>
        <w:gridCol w:w="7085"/>
        <w:gridCol w:w="1931"/>
      </w:tblGrid>
      <w:tr w:rsidR="00AF1C9B" w:rsidRPr="00AF1C9B" w14:paraId="2E2660D1" w14:textId="77777777" w:rsidTr="00AF1C9B">
        <w:trPr>
          <w:trHeight w:val="280"/>
        </w:trPr>
        <w:tc>
          <w:tcPr>
            <w:tcW w:w="392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408BB84" w14:textId="77777777" w:rsidR="00AF1C9B" w:rsidRPr="00AF1C9B" w:rsidRDefault="00AF1C9B" w:rsidP="00AF1C9B">
            <w:pPr>
              <w:spacing w:after="0" w:line="240" w:lineRule="auto"/>
              <w:rPr>
                <w:rFonts w:ascii="Arial" w:eastAsia="Times New Roman" w:hAnsi="Arial" w:cs="Arial"/>
                <w:color w:val="000000"/>
                <w:sz w:val="20"/>
                <w:szCs w:val="20"/>
                <w:lang w:eastAsia="es-ES_tradnl"/>
              </w:rPr>
            </w:pPr>
            <w:r w:rsidRPr="00AF1C9B">
              <w:rPr>
                <w:rFonts w:ascii="Arial" w:eastAsia="Times New Roman" w:hAnsi="Arial" w:cs="Arial"/>
                <w:color w:val="000000"/>
                <w:sz w:val="20"/>
                <w:szCs w:val="20"/>
                <w:lang w:eastAsia="es-ES_tradnl"/>
              </w:rPr>
              <w:t>MATERIAL ASFALTICA</w:t>
            </w:r>
          </w:p>
        </w:tc>
        <w:tc>
          <w:tcPr>
            <w:tcW w:w="1071" w:type="pct"/>
            <w:tcBorders>
              <w:top w:val="single" w:sz="4" w:space="0" w:color="auto"/>
              <w:left w:val="nil"/>
              <w:bottom w:val="single" w:sz="4" w:space="0" w:color="auto"/>
              <w:right w:val="single" w:sz="4" w:space="0" w:color="auto"/>
            </w:tcBorders>
            <w:noWrap/>
            <w:vAlign w:val="bottom"/>
            <w:hideMark/>
          </w:tcPr>
          <w:p w14:paraId="1E0E858E" w14:textId="77777777" w:rsidR="00AF1C9B" w:rsidRPr="00AF1C9B" w:rsidRDefault="00AF1C9B" w:rsidP="00AF1C9B">
            <w:pPr>
              <w:spacing w:after="0" w:line="240" w:lineRule="auto"/>
              <w:jc w:val="center"/>
              <w:rPr>
                <w:rFonts w:ascii="Arial" w:eastAsia="Times New Roman" w:hAnsi="Arial" w:cs="Arial"/>
                <w:color w:val="000000"/>
                <w:sz w:val="20"/>
                <w:szCs w:val="20"/>
                <w:lang w:eastAsia="es-ES_tradnl"/>
              </w:rPr>
            </w:pPr>
            <w:r w:rsidRPr="00AF1C9B">
              <w:rPr>
                <w:rFonts w:ascii="Arial" w:eastAsia="Times New Roman" w:hAnsi="Arial" w:cs="Arial"/>
                <w:color w:val="000000"/>
                <w:sz w:val="20"/>
                <w:szCs w:val="20"/>
                <w:lang w:eastAsia="es-ES_tradnl"/>
              </w:rPr>
              <w:t>78,97%</w:t>
            </w:r>
          </w:p>
        </w:tc>
      </w:tr>
      <w:tr w:rsidR="00AF1C9B" w:rsidRPr="00AF1C9B" w14:paraId="2B1C0015" w14:textId="77777777" w:rsidTr="00AF1C9B">
        <w:trPr>
          <w:trHeight w:val="260"/>
        </w:trPr>
        <w:tc>
          <w:tcPr>
            <w:tcW w:w="3929" w:type="pct"/>
            <w:tcBorders>
              <w:top w:val="nil"/>
              <w:left w:val="single" w:sz="4" w:space="0" w:color="auto"/>
              <w:bottom w:val="single" w:sz="4" w:space="0" w:color="auto"/>
              <w:right w:val="single" w:sz="4" w:space="0" w:color="auto"/>
            </w:tcBorders>
            <w:noWrap/>
            <w:vAlign w:val="bottom"/>
            <w:hideMark/>
          </w:tcPr>
          <w:p w14:paraId="115D0FAA" w14:textId="77777777" w:rsidR="00AF1C9B" w:rsidRPr="00AF1C9B" w:rsidRDefault="00AF1C9B" w:rsidP="00AF1C9B">
            <w:pPr>
              <w:spacing w:after="0" w:line="240" w:lineRule="auto"/>
              <w:rPr>
                <w:rFonts w:ascii="Arial" w:eastAsia="Times New Roman" w:hAnsi="Arial" w:cs="Arial"/>
                <w:b/>
                <w:bCs/>
                <w:color w:val="000000"/>
                <w:sz w:val="20"/>
                <w:szCs w:val="20"/>
                <w:lang w:eastAsia="es-ES_tradnl"/>
              </w:rPr>
            </w:pPr>
            <w:r w:rsidRPr="00AF1C9B">
              <w:rPr>
                <w:rFonts w:ascii="Arial" w:eastAsia="Times New Roman" w:hAnsi="Arial" w:cs="Arial"/>
                <w:b/>
                <w:bCs/>
                <w:color w:val="000000"/>
                <w:sz w:val="20"/>
                <w:szCs w:val="20"/>
                <w:lang w:eastAsia="es-ES_tradnl"/>
              </w:rPr>
              <w:t>PROMEDIO</w:t>
            </w:r>
          </w:p>
        </w:tc>
        <w:tc>
          <w:tcPr>
            <w:tcW w:w="1071" w:type="pct"/>
            <w:tcBorders>
              <w:top w:val="nil"/>
              <w:left w:val="nil"/>
              <w:bottom w:val="single" w:sz="4" w:space="0" w:color="auto"/>
              <w:right w:val="single" w:sz="4" w:space="0" w:color="auto"/>
            </w:tcBorders>
            <w:noWrap/>
            <w:vAlign w:val="bottom"/>
            <w:hideMark/>
          </w:tcPr>
          <w:p w14:paraId="3A2EA927" w14:textId="77777777" w:rsidR="00AF1C9B" w:rsidRPr="00AF1C9B" w:rsidRDefault="00AF1C9B" w:rsidP="00AF1C9B">
            <w:pPr>
              <w:spacing w:after="0" w:line="240" w:lineRule="auto"/>
              <w:jc w:val="center"/>
              <w:rPr>
                <w:rFonts w:ascii="Arial" w:eastAsia="Times New Roman" w:hAnsi="Arial" w:cs="Arial"/>
                <w:color w:val="000000"/>
                <w:sz w:val="20"/>
                <w:szCs w:val="20"/>
                <w:lang w:eastAsia="es-ES_tradnl"/>
              </w:rPr>
            </w:pPr>
            <w:r w:rsidRPr="00AF1C9B">
              <w:rPr>
                <w:rFonts w:ascii="Arial" w:eastAsia="Times New Roman" w:hAnsi="Arial" w:cs="Arial"/>
                <w:color w:val="000000"/>
                <w:sz w:val="20"/>
                <w:szCs w:val="20"/>
                <w:lang w:eastAsia="es-ES_tradnl"/>
              </w:rPr>
              <w:t>78,97%</w:t>
            </w:r>
          </w:p>
        </w:tc>
      </w:tr>
    </w:tbl>
    <w:p w14:paraId="54322F56" w14:textId="77777777" w:rsidR="00440605" w:rsidRPr="00AF1C9B" w:rsidRDefault="00440605" w:rsidP="00AF1C9B">
      <w:pPr>
        <w:tabs>
          <w:tab w:val="left" w:pos="1134"/>
        </w:tabs>
        <w:spacing w:after="0" w:line="240" w:lineRule="auto"/>
        <w:contextualSpacing/>
        <w:jc w:val="both"/>
        <w:rPr>
          <w:rFonts w:ascii="Arial" w:eastAsia="Arial" w:hAnsi="Arial" w:cs="Arial"/>
          <w:iCs/>
          <w:color w:val="000000"/>
          <w:lang w:val="es-CO"/>
        </w:rPr>
      </w:pPr>
    </w:p>
    <w:p w14:paraId="244ED900" w14:textId="1529E86C" w:rsidR="00440605" w:rsidRPr="00AF1C9B" w:rsidRDefault="00440605" w:rsidP="00AF1C9B">
      <w:pPr>
        <w:numPr>
          <w:ilvl w:val="0"/>
          <w:numId w:val="1"/>
        </w:numPr>
        <w:tabs>
          <w:tab w:val="left" w:pos="1134"/>
        </w:tabs>
        <w:spacing w:after="0" w:line="240" w:lineRule="auto"/>
        <w:contextualSpacing/>
        <w:jc w:val="both"/>
        <w:rPr>
          <w:rFonts w:ascii="Arial" w:eastAsia="Arial" w:hAnsi="Arial" w:cs="Arial"/>
          <w:iCs/>
          <w:color w:val="000000"/>
          <w:lang w:val="es-CO"/>
        </w:rPr>
      </w:pPr>
      <w:r w:rsidRPr="00AF1C9B">
        <w:rPr>
          <w:rFonts w:ascii="Arial" w:eastAsia="Arial" w:hAnsi="Arial" w:cs="Arial"/>
          <w:iCs/>
          <w:color w:val="000000"/>
          <w:lang w:val="es-CO"/>
        </w:rPr>
        <w:t xml:space="preserve">Los bienes relevantes serán aquellos cuyo porcentaje de participación sea igual o superior al promedio calculado en el paso anterior. </w:t>
      </w:r>
    </w:p>
    <w:p w14:paraId="7FE797E8" w14:textId="11D7C494" w:rsidR="00440605" w:rsidRPr="00AF1C9B" w:rsidRDefault="00440605" w:rsidP="00AF1C9B">
      <w:pPr>
        <w:tabs>
          <w:tab w:val="left" w:pos="1134"/>
        </w:tabs>
        <w:spacing w:after="0" w:line="240" w:lineRule="auto"/>
        <w:ind w:left="502"/>
        <w:contextualSpacing/>
        <w:jc w:val="both"/>
        <w:rPr>
          <w:rFonts w:ascii="Arial" w:eastAsia="Arial" w:hAnsi="Arial" w:cs="Arial"/>
          <w:iCs/>
          <w:color w:val="000000"/>
          <w:lang w:val="es-CO"/>
        </w:rPr>
      </w:pPr>
    </w:p>
    <w:tbl>
      <w:tblPr>
        <w:tblW w:w="5000" w:type="pct"/>
        <w:jc w:val="center"/>
        <w:tblCellMar>
          <w:left w:w="70" w:type="dxa"/>
          <w:right w:w="70" w:type="dxa"/>
        </w:tblCellMar>
        <w:tblLook w:val="04A0" w:firstRow="1" w:lastRow="0" w:firstColumn="1" w:lastColumn="0" w:noHBand="0" w:noVBand="1"/>
      </w:tblPr>
      <w:tblGrid>
        <w:gridCol w:w="7072"/>
        <w:gridCol w:w="1944"/>
      </w:tblGrid>
      <w:tr w:rsidR="00D63275" w:rsidRPr="00AF1C9B" w14:paraId="5EB6DFC1" w14:textId="77777777" w:rsidTr="00AF1C9B">
        <w:trPr>
          <w:trHeight w:val="255"/>
          <w:jc w:val="center"/>
        </w:trPr>
        <w:tc>
          <w:tcPr>
            <w:tcW w:w="392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C1E6E73" w14:textId="04A4B038" w:rsidR="00D63275" w:rsidRPr="00AF1C9B" w:rsidRDefault="00D63275" w:rsidP="00AF1C9B">
            <w:pPr>
              <w:spacing w:after="0" w:line="240" w:lineRule="auto"/>
              <w:jc w:val="center"/>
              <w:rPr>
                <w:rFonts w:ascii="Arial" w:eastAsia="Times New Roman" w:hAnsi="Arial" w:cs="Arial"/>
                <w:b/>
                <w:bCs/>
                <w:color w:val="000000"/>
                <w:lang w:val="es-CO" w:eastAsia="es-CO"/>
              </w:rPr>
            </w:pPr>
            <w:r w:rsidRPr="00AF1C9B">
              <w:rPr>
                <w:rFonts w:ascii="Arial" w:eastAsia="Times New Roman" w:hAnsi="Arial" w:cs="Arial"/>
                <w:b/>
                <w:bCs/>
                <w:color w:val="000000"/>
                <w:lang w:val="es-CO" w:eastAsia="es-CO"/>
              </w:rPr>
              <w:t>BIENES RELEVANTES</w:t>
            </w:r>
          </w:p>
        </w:tc>
        <w:tc>
          <w:tcPr>
            <w:tcW w:w="1078" w:type="pct"/>
            <w:tcBorders>
              <w:top w:val="single" w:sz="4" w:space="0" w:color="auto"/>
              <w:left w:val="nil"/>
              <w:bottom w:val="single" w:sz="4" w:space="0" w:color="auto"/>
              <w:right w:val="single" w:sz="4" w:space="0" w:color="auto"/>
            </w:tcBorders>
            <w:noWrap/>
            <w:vAlign w:val="bottom"/>
            <w:hideMark/>
          </w:tcPr>
          <w:p w14:paraId="66802FCE" w14:textId="3D091049" w:rsidR="00D63275" w:rsidRPr="00AF1C9B" w:rsidRDefault="00D63275" w:rsidP="00AF1C9B">
            <w:pPr>
              <w:spacing w:after="0" w:line="240" w:lineRule="auto"/>
              <w:jc w:val="center"/>
              <w:rPr>
                <w:rFonts w:ascii="Arial" w:eastAsia="Times New Roman" w:hAnsi="Arial" w:cs="Arial"/>
                <w:color w:val="000000"/>
                <w:lang w:val="es-CO" w:eastAsia="es-CO"/>
              </w:rPr>
            </w:pPr>
          </w:p>
        </w:tc>
      </w:tr>
      <w:tr w:rsidR="00D63275" w:rsidRPr="00AF1C9B" w14:paraId="6E595451" w14:textId="77777777" w:rsidTr="00AF1C9B">
        <w:trPr>
          <w:trHeight w:val="255"/>
          <w:jc w:val="center"/>
        </w:trPr>
        <w:tc>
          <w:tcPr>
            <w:tcW w:w="3922" w:type="pct"/>
            <w:tcBorders>
              <w:top w:val="nil"/>
              <w:left w:val="single" w:sz="4" w:space="0" w:color="auto"/>
              <w:bottom w:val="single" w:sz="4" w:space="0" w:color="auto"/>
              <w:right w:val="single" w:sz="4" w:space="0" w:color="auto"/>
            </w:tcBorders>
            <w:noWrap/>
            <w:vAlign w:val="bottom"/>
            <w:hideMark/>
          </w:tcPr>
          <w:p w14:paraId="28B2DADD" w14:textId="61E1F643" w:rsidR="00D63275" w:rsidRPr="00AF1C9B" w:rsidRDefault="00D63275" w:rsidP="00AF1C9B">
            <w:pPr>
              <w:spacing w:after="0" w:line="240" w:lineRule="auto"/>
              <w:rPr>
                <w:rFonts w:ascii="Arial" w:eastAsia="Times New Roman" w:hAnsi="Arial" w:cs="Arial"/>
                <w:b/>
                <w:bCs/>
                <w:color w:val="000000"/>
                <w:lang w:val="es-CO" w:eastAsia="es-CO"/>
              </w:rPr>
            </w:pPr>
            <w:r w:rsidRPr="00AF1C9B">
              <w:rPr>
                <w:rFonts w:ascii="Arial" w:eastAsia="Times New Roman" w:hAnsi="Arial" w:cs="Arial"/>
                <w:color w:val="000000"/>
                <w:lang w:val="es-CO" w:eastAsia="es-CO"/>
              </w:rPr>
              <w:t>MATERIAL ASFALTICA</w:t>
            </w:r>
          </w:p>
        </w:tc>
        <w:tc>
          <w:tcPr>
            <w:tcW w:w="1078" w:type="pct"/>
            <w:tcBorders>
              <w:top w:val="nil"/>
              <w:left w:val="nil"/>
              <w:bottom w:val="single" w:sz="4" w:space="0" w:color="auto"/>
              <w:right w:val="single" w:sz="4" w:space="0" w:color="auto"/>
            </w:tcBorders>
            <w:noWrap/>
            <w:vAlign w:val="bottom"/>
            <w:hideMark/>
          </w:tcPr>
          <w:p w14:paraId="70830B67" w14:textId="090E92F2" w:rsidR="00D63275" w:rsidRPr="00AF1C9B" w:rsidRDefault="00D63275" w:rsidP="00AF1C9B">
            <w:pPr>
              <w:spacing w:after="0" w:line="240" w:lineRule="auto"/>
              <w:jc w:val="center"/>
              <w:rPr>
                <w:rFonts w:ascii="Arial" w:eastAsia="Times New Roman" w:hAnsi="Arial" w:cs="Arial"/>
                <w:color w:val="000000"/>
                <w:lang w:val="es-CO" w:eastAsia="es-CO"/>
              </w:rPr>
            </w:pPr>
            <w:r w:rsidRPr="00AF1C9B">
              <w:rPr>
                <w:rFonts w:ascii="Arial" w:eastAsia="Times New Roman" w:hAnsi="Arial" w:cs="Arial"/>
                <w:color w:val="000000"/>
                <w:lang w:val="es-CO" w:eastAsia="es-CO"/>
              </w:rPr>
              <w:t>7</w:t>
            </w:r>
            <w:r w:rsidR="00AF1C9B">
              <w:rPr>
                <w:rFonts w:ascii="Arial" w:eastAsia="Times New Roman" w:hAnsi="Arial" w:cs="Arial"/>
                <w:color w:val="000000"/>
                <w:lang w:val="es-CO" w:eastAsia="es-CO"/>
              </w:rPr>
              <w:t>9,97</w:t>
            </w:r>
            <w:r w:rsidRPr="00AF1C9B">
              <w:rPr>
                <w:rFonts w:ascii="Arial" w:eastAsia="Times New Roman" w:hAnsi="Arial" w:cs="Arial"/>
                <w:color w:val="000000"/>
                <w:lang w:val="es-CO" w:eastAsia="es-CO"/>
              </w:rPr>
              <w:t>%</w:t>
            </w:r>
          </w:p>
        </w:tc>
      </w:tr>
    </w:tbl>
    <w:p w14:paraId="4336D69F" w14:textId="29D47711" w:rsidR="00D63275" w:rsidRPr="00AF1C9B" w:rsidRDefault="00D63275" w:rsidP="00AF1C9B">
      <w:pPr>
        <w:tabs>
          <w:tab w:val="left" w:pos="1134"/>
        </w:tabs>
        <w:spacing w:after="0" w:line="240" w:lineRule="auto"/>
        <w:contextualSpacing/>
        <w:jc w:val="both"/>
        <w:rPr>
          <w:rFonts w:ascii="Arial" w:eastAsia="Arial" w:hAnsi="Arial" w:cs="Arial"/>
          <w:iCs/>
          <w:color w:val="000000"/>
          <w:lang w:val="es-CO"/>
        </w:rPr>
      </w:pPr>
    </w:p>
    <w:tbl>
      <w:tblPr>
        <w:tblW w:w="5000" w:type="pct"/>
        <w:jc w:val="center"/>
        <w:tblCellMar>
          <w:left w:w="70" w:type="dxa"/>
          <w:right w:w="70" w:type="dxa"/>
        </w:tblCellMar>
        <w:tblLook w:val="04A0" w:firstRow="1" w:lastRow="0" w:firstColumn="1" w:lastColumn="0" w:noHBand="0" w:noVBand="1"/>
      </w:tblPr>
      <w:tblGrid>
        <w:gridCol w:w="2962"/>
        <w:gridCol w:w="2256"/>
        <w:gridCol w:w="3798"/>
      </w:tblGrid>
      <w:tr w:rsidR="00504435" w:rsidRPr="00AF1C9B" w14:paraId="190B5FF0" w14:textId="77777777" w:rsidTr="00AF1C9B">
        <w:trPr>
          <w:trHeight w:val="290"/>
          <w:tblHeader/>
          <w:jc w:val="center"/>
        </w:trPr>
        <w:tc>
          <w:tcPr>
            <w:tcW w:w="1643" w:type="pct"/>
            <w:vMerge w:val="restart"/>
            <w:tcBorders>
              <w:top w:val="single" w:sz="4" w:space="0" w:color="auto"/>
              <w:left w:val="single" w:sz="4" w:space="0" w:color="auto"/>
              <w:bottom w:val="single" w:sz="4" w:space="0" w:color="auto"/>
              <w:right w:val="single" w:sz="4" w:space="0" w:color="auto"/>
            </w:tcBorders>
            <w:shd w:val="clear" w:color="auto" w:fill="B8B7B7"/>
            <w:vAlign w:val="center"/>
            <w:hideMark/>
          </w:tcPr>
          <w:p w14:paraId="5780EB02" w14:textId="77777777" w:rsidR="00504435" w:rsidRPr="00AF1C9B" w:rsidRDefault="00504435" w:rsidP="00AF1C9B">
            <w:pPr>
              <w:spacing w:after="0" w:line="240" w:lineRule="auto"/>
              <w:jc w:val="center"/>
              <w:rPr>
                <w:rFonts w:ascii="Arial" w:eastAsia="Times New Roman" w:hAnsi="Arial" w:cs="Arial"/>
                <w:b/>
                <w:bCs/>
                <w:color w:val="000000"/>
                <w:lang w:val="es-CO" w:eastAsia="es-CO"/>
              </w:rPr>
            </w:pPr>
            <w:r w:rsidRPr="00AF1C9B">
              <w:rPr>
                <w:rFonts w:ascii="Arial" w:eastAsia="Times New Roman" w:hAnsi="Arial" w:cs="Arial"/>
                <w:b/>
                <w:bCs/>
                <w:color w:val="000000"/>
                <w:lang w:val="es-CO" w:eastAsia="es-CO"/>
              </w:rPr>
              <w:t>TIPO DE INFRAESTRUCTURA DE TRANSPORTE</w:t>
            </w:r>
          </w:p>
        </w:tc>
        <w:tc>
          <w:tcPr>
            <w:tcW w:w="3357" w:type="pct"/>
            <w:gridSpan w:val="2"/>
            <w:tcBorders>
              <w:top w:val="single" w:sz="4" w:space="0" w:color="auto"/>
              <w:left w:val="nil"/>
              <w:bottom w:val="single" w:sz="4" w:space="0" w:color="auto"/>
              <w:right w:val="single" w:sz="4" w:space="0" w:color="auto"/>
            </w:tcBorders>
            <w:shd w:val="clear" w:color="auto" w:fill="B8B7B7"/>
            <w:vAlign w:val="center"/>
            <w:hideMark/>
          </w:tcPr>
          <w:p w14:paraId="07C48412" w14:textId="77777777" w:rsidR="00504435" w:rsidRPr="00AF1C9B" w:rsidRDefault="00504435" w:rsidP="00AF1C9B">
            <w:pPr>
              <w:spacing w:after="0" w:line="240" w:lineRule="auto"/>
              <w:jc w:val="center"/>
              <w:rPr>
                <w:rFonts w:ascii="Arial" w:eastAsia="Times New Roman" w:hAnsi="Arial" w:cs="Arial"/>
                <w:b/>
                <w:bCs/>
                <w:color w:val="000000"/>
                <w:lang w:val="es-CO" w:eastAsia="es-CO"/>
              </w:rPr>
            </w:pPr>
            <w:r w:rsidRPr="00AF1C9B">
              <w:rPr>
                <w:rFonts w:ascii="Arial" w:eastAsia="Times New Roman" w:hAnsi="Arial" w:cs="Arial"/>
                <w:b/>
                <w:bCs/>
                <w:color w:val="000000"/>
                <w:lang w:val="es-CO" w:eastAsia="es-CO"/>
              </w:rPr>
              <w:t>LISTADO DE BIENES COLOMBIANOS RELEVANTES SECTOR TRANSPORTE</w:t>
            </w:r>
          </w:p>
        </w:tc>
      </w:tr>
      <w:tr w:rsidR="00504435" w:rsidRPr="00AF1C9B" w14:paraId="51F2DE1D" w14:textId="77777777" w:rsidTr="00AF1C9B">
        <w:trPr>
          <w:trHeight w:val="290"/>
          <w:tblHeader/>
          <w:jc w:val="center"/>
        </w:trPr>
        <w:tc>
          <w:tcPr>
            <w:tcW w:w="1643" w:type="pct"/>
            <w:vMerge/>
            <w:tcBorders>
              <w:top w:val="single" w:sz="4" w:space="0" w:color="auto"/>
              <w:left w:val="single" w:sz="4" w:space="0" w:color="auto"/>
              <w:bottom w:val="single" w:sz="4" w:space="0" w:color="auto"/>
              <w:right w:val="single" w:sz="4" w:space="0" w:color="auto"/>
            </w:tcBorders>
            <w:shd w:val="clear" w:color="auto" w:fill="B8B7B7"/>
            <w:vAlign w:val="center"/>
            <w:hideMark/>
          </w:tcPr>
          <w:p w14:paraId="646C32E8" w14:textId="77777777" w:rsidR="00504435" w:rsidRPr="00AF1C9B" w:rsidRDefault="00504435" w:rsidP="00AF1C9B">
            <w:pPr>
              <w:spacing w:after="0" w:line="240" w:lineRule="auto"/>
              <w:rPr>
                <w:rFonts w:ascii="Arial" w:eastAsia="Times New Roman" w:hAnsi="Arial" w:cs="Arial"/>
                <w:b/>
                <w:bCs/>
                <w:color w:val="000000"/>
                <w:lang w:val="es-CO" w:eastAsia="es-CO"/>
              </w:rPr>
            </w:pPr>
          </w:p>
        </w:tc>
        <w:tc>
          <w:tcPr>
            <w:tcW w:w="1251" w:type="pct"/>
            <w:tcBorders>
              <w:top w:val="single" w:sz="4" w:space="0" w:color="auto"/>
              <w:left w:val="nil"/>
              <w:bottom w:val="single" w:sz="4" w:space="0" w:color="auto"/>
              <w:right w:val="single" w:sz="4" w:space="0" w:color="auto"/>
            </w:tcBorders>
            <w:shd w:val="clear" w:color="auto" w:fill="B8B7B7"/>
            <w:vAlign w:val="center"/>
            <w:hideMark/>
          </w:tcPr>
          <w:p w14:paraId="25E9DB61" w14:textId="77777777" w:rsidR="00504435" w:rsidRPr="00AF1C9B" w:rsidRDefault="00504435" w:rsidP="00AF1C9B">
            <w:pPr>
              <w:spacing w:after="0" w:line="240" w:lineRule="auto"/>
              <w:jc w:val="center"/>
              <w:rPr>
                <w:rFonts w:ascii="Arial" w:eastAsia="Times New Roman" w:hAnsi="Arial" w:cs="Arial"/>
                <w:b/>
                <w:bCs/>
                <w:color w:val="000000"/>
                <w:lang w:val="es-CO" w:eastAsia="es-CO"/>
              </w:rPr>
            </w:pPr>
            <w:r w:rsidRPr="00AF1C9B">
              <w:rPr>
                <w:rFonts w:ascii="Arial" w:eastAsia="Times New Roman" w:hAnsi="Arial" w:cs="Arial"/>
                <w:b/>
                <w:bCs/>
                <w:color w:val="000000"/>
                <w:lang w:val="es-CO" w:eastAsia="es-CO"/>
              </w:rPr>
              <w:t>Insumos</w:t>
            </w:r>
          </w:p>
        </w:tc>
        <w:tc>
          <w:tcPr>
            <w:tcW w:w="2106" w:type="pct"/>
            <w:tcBorders>
              <w:top w:val="single" w:sz="4" w:space="0" w:color="auto"/>
              <w:left w:val="nil"/>
              <w:bottom w:val="single" w:sz="4" w:space="0" w:color="auto"/>
              <w:right w:val="single" w:sz="4" w:space="0" w:color="auto"/>
            </w:tcBorders>
            <w:shd w:val="clear" w:color="auto" w:fill="B8B7B7"/>
            <w:vAlign w:val="center"/>
            <w:hideMark/>
          </w:tcPr>
          <w:p w14:paraId="1791DDB3" w14:textId="77777777" w:rsidR="00504435" w:rsidRPr="00AF1C9B" w:rsidRDefault="00504435" w:rsidP="00AF1C9B">
            <w:pPr>
              <w:spacing w:after="0" w:line="240" w:lineRule="auto"/>
              <w:jc w:val="center"/>
              <w:rPr>
                <w:rFonts w:ascii="Arial" w:eastAsia="Times New Roman" w:hAnsi="Arial" w:cs="Arial"/>
                <w:b/>
                <w:bCs/>
                <w:color w:val="000000"/>
                <w:lang w:val="es-CO" w:eastAsia="es-CO"/>
              </w:rPr>
            </w:pPr>
            <w:r w:rsidRPr="00AF1C9B">
              <w:rPr>
                <w:rFonts w:ascii="Arial" w:eastAsia="Times New Roman" w:hAnsi="Arial" w:cs="Arial"/>
                <w:b/>
                <w:bCs/>
                <w:color w:val="000000"/>
                <w:lang w:val="es-CO" w:eastAsia="es-CO"/>
              </w:rPr>
              <w:t>Elementos o materiales producidos</w:t>
            </w:r>
          </w:p>
        </w:tc>
      </w:tr>
      <w:tr w:rsidR="00504435" w:rsidRPr="00AF1C9B" w14:paraId="0E30AAF9" w14:textId="77777777" w:rsidTr="00AF1C9B">
        <w:trPr>
          <w:trHeight w:val="71"/>
          <w:jc w:val="center"/>
        </w:trPr>
        <w:tc>
          <w:tcPr>
            <w:tcW w:w="1643" w:type="pct"/>
            <w:vMerge w:val="restart"/>
            <w:tcBorders>
              <w:top w:val="single" w:sz="4" w:space="0" w:color="auto"/>
              <w:left w:val="single" w:sz="4" w:space="0" w:color="auto"/>
              <w:bottom w:val="single" w:sz="4" w:space="0" w:color="auto"/>
              <w:right w:val="single" w:sz="4" w:space="0" w:color="auto"/>
            </w:tcBorders>
            <w:vAlign w:val="center"/>
            <w:hideMark/>
          </w:tcPr>
          <w:p w14:paraId="6D3FE050" w14:textId="77777777" w:rsidR="00504435" w:rsidRPr="00AF1C9B" w:rsidRDefault="00504435" w:rsidP="00AF1C9B">
            <w:pPr>
              <w:spacing w:after="0" w:line="240" w:lineRule="auto"/>
              <w:jc w:val="center"/>
              <w:rPr>
                <w:rFonts w:ascii="Arial" w:eastAsia="Times New Roman" w:hAnsi="Arial" w:cs="Arial"/>
                <w:b/>
                <w:bCs/>
                <w:lang w:val="es-CO" w:eastAsia="es-CO"/>
              </w:rPr>
            </w:pPr>
            <w:r w:rsidRPr="00AF1C9B">
              <w:rPr>
                <w:rFonts w:ascii="Arial" w:eastAsia="Times New Roman" w:hAnsi="Arial" w:cs="Arial"/>
                <w:b/>
                <w:bCs/>
                <w:lang w:val="es-CO" w:eastAsia="es-CO"/>
              </w:rPr>
              <w:t xml:space="preserve">1. OBRAS EN VÍAS PRIMARIAS O SECUNDARIAS </w:t>
            </w:r>
          </w:p>
        </w:tc>
        <w:tc>
          <w:tcPr>
            <w:tcW w:w="1251" w:type="pct"/>
            <w:tcBorders>
              <w:top w:val="nil"/>
              <w:left w:val="nil"/>
              <w:bottom w:val="single" w:sz="4" w:space="0" w:color="auto"/>
              <w:right w:val="single" w:sz="4" w:space="0" w:color="auto"/>
            </w:tcBorders>
            <w:noWrap/>
            <w:vAlign w:val="center"/>
            <w:hideMark/>
          </w:tcPr>
          <w:p w14:paraId="468D5ED7" w14:textId="77777777" w:rsidR="00504435" w:rsidRPr="00AF1C9B" w:rsidRDefault="00504435" w:rsidP="00AF1C9B">
            <w:pPr>
              <w:spacing w:after="0" w:line="240" w:lineRule="auto"/>
              <w:jc w:val="center"/>
              <w:rPr>
                <w:rFonts w:ascii="Arial" w:eastAsia="Times New Roman" w:hAnsi="Arial" w:cs="Arial"/>
                <w:color w:val="000000"/>
                <w:lang w:val="es-CO" w:eastAsia="es-CO"/>
              </w:rPr>
            </w:pPr>
            <w:r w:rsidRPr="00AF1C9B">
              <w:rPr>
                <w:rFonts w:ascii="Arial" w:eastAsia="Times New Roman" w:hAnsi="Arial" w:cs="Arial"/>
                <w:color w:val="000000"/>
                <w:lang w:val="es-CO" w:eastAsia="es-CO"/>
              </w:rPr>
              <w:t>Asfalto</w:t>
            </w:r>
          </w:p>
        </w:tc>
        <w:tc>
          <w:tcPr>
            <w:tcW w:w="2106" w:type="pct"/>
            <w:tcBorders>
              <w:top w:val="nil"/>
              <w:left w:val="nil"/>
              <w:bottom w:val="single" w:sz="4" w:space="0" w:color="auto"/>
              <w:right w:val="single" w:sz="4" w:space="0" w:color="auto"/>
            </w:tcBorders>
            <w:noWrap/>
            <w:vAlign w:val="center"/>
            <w:hideMark/>
          </w:tcPr>
          <w:p w14:paraId="387C28A9" w14:textId="77777777" w:rsidR="00504435" w:rsidRPr="00AF1C9B" w:rsidRDefault="00504435" w:rsidP="00AF1C9B">
            <w:pPr>
              <w:spacing w:after="0" w:line="240" w:lineRule="auto"/>
              <w:jc w:val="center"/>
              <w:rPr>
                <w:rFonts w:ascii="Arial" w:eastAsia="Times New Roman" w:hAnsi="Arial" w:cs="Arial"/>
                <w:color w:val="000000"/>
                <w:lang w:val="es-CO" w:eastAsia="es-CO"/>
              </w:rPr>
            </w:pPr>
            <w:r w:rsidRPr="00AF1C9B">
              <w:rPr>
                <w:rFonts w:ascii="Arial" w:eastAsia="Times New Roman" w:hAnsi="Arial" w:cs="Arial"/>
                <w:color w:val="000000"/>
                <w:lang w:val="es-CO" w:eastAsia="es-CO"/>
              </w:rPr>
              <w:t>Mezcla asfáltica</w:t>
            </w:r>
          </w:p>
        </w:tc>
      </w:tr>
      <w:tr w:rsidR="00504435" w:rsidRPr="00AF1C9B" w14:paraId="28702722" w14:textId="77777777" w:rsidTr="00AF1C9B">
        <w:trPr>
          <w:trHeight w:val="290"/>
          <w:jc w:val="center"/>
        </w:trPr>
        <w:tc>
          <w:tcPr>
            <w:tcW w:w="1643" w:type="pct"/>
            <w:vMerge/>
            <w:tcBorders>
              <w:left w:val="single" w:sz="4" w:space="0" w:color="auto"/>
              <w:bottom w:val="single" w:sz="4" w:space="0" w:color="auto"/>
              <w:right w:val="single" w:sz="4" w:space="0" w:color="auto"/>
            </w:tcBorders>
            <w:vAlign w:val="center"/>
            <w:hideMark/>
          </w:tcPr>
          <w:p w14:paraId="7C1BC22F" w14:textId="77777777" w:rsidR="00504435" w:rsidRPr="00AF1C9B" w:rsidRDefault="00504435" w:rsidP="00AF1C9B">
            <w:pPr>
              <w:spacing w:after="0" w:line="240" w:lineRule="auto"/>
              <w:rPr>
                <w:rFonts w:ascii="Arial" w:eastAsia="Times New Roman" w:hAnsi="Arial" w:cs="Arial"/>
                <w:b/>
                <w:bCs/>
                <w:lang w:val="es-CO" w:eastAsia="es-CO"/>
              </w:rPr>
            </w:pPr>
          </w:p>
        </w:tc>
        <w:tc>
          <w:tcPr>
            <w:tcW w:w="1251" w:type="pct"/>
            <w:tcBorders>
              <w:top w:val="nil"/>
              <w:left w:val="nil"/>
              <w:bottom w:val="single" w:sz="4" w:space="0" w:color="auto"/>
              <w:right w:val="single" w:sz="4" w:space="0" w:color="auto"/>
            </w:tcBorders>
            <w:noWrap/>
            <w:vAlign w:val="center"/>
            <w:hideMark/>
          </w:tcPr>
          <w:p w14:paraId="4FF579F6" w14:textId="77777777" w:rsidR="00504435" w:rsidRPr="00AF1C9B" w:rsidRDefault="00504435" w:rsidP="00AF1C9B">
            <w:pPr>
              <w:spacing w:after="0" w:line="240" w:lineRule="auto"/>
              <w:jc w:val="center"/>
              <w:rPr>
                <w:rFonts w:ascii="Arial" w:eastAsia="Times New Roman" w:hAnsi="Arial" w:cs="Arial"/>
                <w:color w:val="000000"/>
                <w:lang w:val="es-CO" w:eastAsia="es-CO"/>
              </w:rPr>
            </w:pPr>
            <w:r w:rsidRPr="00AF1C9B">
              <w:rPr>
                <w:rFonts w:ascii="Arial" w:eastAsia="Times New Roman" w:hAnsi="Arial" w:cs="Arial"/>
                <w:color w:val="000000"/>
                <w:lang w:val="es-CO" w:eastAsia="es-CO"/>
              </w:rPr>
              <w:t>Grava</w:t>
            </w:r>
          </w:p>
        </w:tc>
        <w:tc>
          <w:tcPr>
            <w:tcW w:w="2106" w:type="pct"/>
            <w:tcBorders>
              <w:top w:val="nil"/>
              <w:left w:val="nil"/>
              <w:bottom w:val="single" w:sz="4" w:space="0" w:color="auto"/>
              <w:right w:val="single" w:sz="4" w:space="0" w:color="auto"/>
            </w:tcBorders>
            <w:noWrap/>
            <w:vAlign w:val="bottom"/>
          </w:tcPr>
          <w:p w14:paraId="1754B9FF" w14:textId="77777777" w:rsidR="00504435" w:rsidRPr="00AF1C9B" w:rsidRDefault="00504435" w:rsidP="00AF1C9B">
            <w:pPr>
              <w:spacing w:after="0" w:line="240" w:lineRule="auto"/>
              <w:jc w:val="center"/>
              <w:rPr>
                <w:rFonts w:ascii="Arial" w:eastAsia="Times New Roman" w:hAnsi="Arial" w:cs="Arial"/>
                <w:color w:val="000000"/>
                <w:lang w:val="es-CO" w:eastAsia="es-CO"/>
              </w:rPr>
            </w:pPr>
          </w:p>
        </w:tc>
      </w:tr>
      <w:tr w:rsidR="00504435" w:rsidRPr="00AF1C9B" w14:paraId="2FBC64DC" w14:textId="77777777" w:rsidTr="00AF1C9B">
        <w:trPr>
          <w:trHeight w:val="290"/>
          <w:jc w:val="center"/>
        </w:trPr>
        <w:tc>
          <w:tcPr>
            <w:tcW w:w="1643" w:type="pct"/>
            <w:vMerge/>
            <w:tcBorders>
              <w:left w:val="single" w:sz="4" w:space="0" w:color="auto"/>
              <w:bottom w:val="single" w:sz="4" w:space="0" w:color="auto"/>
              <w:right w:val="single" w:sz="4" w:space="0" w:color="auto"/>
            </w:tcBorders>
            <w:vAlign w:val="center"/>
            <w:hideMark/>
          </w:tcPr>
          <w:p w14:paraId="7199FF5E" w14:textId="77777777" w:rsidR="00504435" w:rsidRPr="00AF1C9B" w:rsidRDefault="00504435" w:rsidP="00AF1C9B">
            <w:pPr>
              <w:spacing w:after="0" w:line="240" w:lineRule="auto"/>
              <w:rPr>
                <w:rFonts w:ascii="Arial" w:eastAsia="Times New Roman" w:hAnsi="Arial" w:cs="Arial"/>
                <w:b/>
                <w:bCs/>
                <w:lang w:val="es-CO" w:eastAsia="es-CO"/>
              </w:rPr>
            </w:pPr>
          </w:p>
        </w:tc>
        <w:tc>
          <w:tcPr>
            <w:tcW w:w="1251" w:type="pct"/>
            <w:tcBorders>
              <w:top w:val="nil"/>
              <w:left w:val="nil"/>
              <w:bottom w:val="single" w:sz="4" w:space="0" w:color="auto"/>
              <w:right w:val="single" w:sz="4" w:space="0" w:color="auto"/>
            </w:tcBorders>
            <w:noWrap/>
            <w:vAlign w:val="center"/>
          </w:tcPr>
          <w:p w14:paraId="3BE6A5F2" w14:textId="77777777" w:rsidR="00504435" w:rsidRPr="00AF1C9B" w:rsidRDefault="00504435" w:rsidP="00AF1C9B">
            <w:pPr>
              <w:spacing w:after="0" w:line="240" w:lineRule="auto"/>
              <w:jc w:val="center"/>
              <w:rPr>
                <w:rFonts w:ascii="Arial" w:eastAsia="Times New Roman" w:hAnsi="Arial" w:cs="Arial"/>
                <w:color w:val="000000"/>
                <w:lang w:val="es-CO" w:eastAsia="es-CO"/>
              </w:rPr>
            </w:pPr>
            <w:r w:rsidRPr="00AF1C9B">
              <w:rPr>
                <w:rFonts w:ascii="Arial" w:eastAsia="Times New Roman" w:hAnsi="Arial" w:cs="Arial"/>
                <w:color w:val="000000"/>
                <w:lang w:val="es-CO" w:eastAsia="es-CO"/>
              </w:rPr>
              <w:t>Arena</w:t>
            </w:r>
          </w:p>
        </w:tc>
        <w:tc>
          <w:tcPr>
            <w:tcW w:w="2106" w:type="pct"/>
            <w:tcBorders>
              <w:top w:val="nil"/>
              <w:left w:val="nil"/>
              <w:bottom w:val="single" w:sz="4" w:space="0" w:color="auto"/>
              <w:right w:val="single" w:sz="4" w:space="0" w:color="auto"/>
            </w:tcBorders>
            <w:noWrap/>
            <w:vAlign w:val="bottom"/>
          </w:tcPr>
          <w:p w14:paraId="1A7904DD" w14:textId="77777777" w:rsidR="00504435" w:rsidRPr="00AF1C9B" w:rsidRDefault="00504435" w:rsidP="00AF1C9B">
            <w:pPr>
              <w:spacing w:after="0" w:line="240" w:lineRule="auto"/>
              <w:jc w:val="center"/>
              <w:rPr>
                <w:rFonts w:ascii="Arial" w:eastAsia="Times New Roman" w:hAnsi="Arial" w:cs="Arial"/>
                <w:color w:val="000000"/>
                <w:lang w:val="es-CO" w:eastAsia="es-CO"/>
              </w:rPr>
            </w:pPr>
          </w:p>
        </w:tc>
      </w:tr>
    </w:tbl>
    <w:p w14:paraId="7BED94A1" w14:textId="77777777" w:rsidR="00D63275" w:rsidRPr="00AF1C9B" w:rsidRDefault="00D63275" w:rsidP="00AF1C9B">
      <w:pPr>
        <w:tabs>
          <w:tab w:val="left" w:pos="1134"/>
        </w:tabs>
        <w:spacing w:after="0" w:line="240" w:lineRule="auto"/>
        <w:contextualSpacing/>
        <w:jc w:val="both"/>
        <w:rPr>
          <w:rFonts w:ascii="Arial" w:eastAsia="Arial" w:hAnsi="Arial" w:cs="Arial"/>
          <w:iCs/>
          <w:color w:val="000000"/>
          <w:lang w:val="es-CO"/>
        </w:rPr>
      </w:pPr>
    </w:p>
    <w:p w14:paraId="56F5BE4F" w14:textId="0A0BB63B" w:rsidR="00440605" w:rsidRPr="00AF1C9B" w:rsidRDefault="00440605" w:rsidP="00AF1C9B">
      <w:pPr>
        <w:numPr>
          <w:ilvl w:val="0"/>
          <w:numId w:val="1"/>
        </w:numPr>
        <w:tabs>
          <w:tab w:val="left" w:pos="1134"/>
        </w:tabs>
        <w:spacing w:after="0" w:line="240" w:lineRule="auto"/>
        <w:contextualSpacing/>
        <w:jc w:val="both"/>
        <w:rPr>
          <w:rFonts w:ascii="Arial" w:eastAsia="Arial" w:hAnsi="Arial" w:cs="Arial"/>
          <w:iCs/>
          <w:color w:val="000000"/>
          <w:lang w:val="es-CO"/>
        </w:rPr>
      </w:pPr>
      <w:r w:rsidRPr="00AF1C9B">
        <w:rPr>
          <w:rFonts w:ascii="Arial" w:eastAsia="Arial" w:hAnsi="Arial" w:cs="Arial"/>
          <w:iCs/>
          <w:color w:val="000000"/>
          <w:lang w:val="es-CO"/>
        </w:rPr>
        <w:t>Verificar si uno o varios bienes que cumplan con lo previsto en el numeral anterior se encuentran incluidos en el Registro de Productores de Bienes Nacionales, en los términos del Decreto 2680 de 2009. De estar incorporados, la Entidad Estatal verificará al momento de publicar el pliego de condiciones definitivo que el registro del bien o insumo esté vigente hasta una fecha posterior a la del cierre del proceso. Para tal efecto, se entiende por fecha del cierre la publicada en el pliego de condiciones definitivo. Verificada la fecha de registro de estos bienes estos serán los que incluya en el numeral 4.3.1 del Pliego de Condiciones.</w:t>
      </w:r>
    </w:p>
    <w:p w14:paraId="7E5AB485" w14:textId="77777777" w:rsidR="0029427C" w:rsidRPr="00AF1C9B" w:rsidRDefault="0029427C" w:rsidP="00AF1C9B">
      <w:pPr>
        <w:tabs>
          <w:tab w:val="left" w:pos="1134"/>
        </w:tabs>
        <w:spacing w:after="0" w:line="240" w:lineRule="auto"/>
        <w:ind w:left="502"/>
        <w:contextualSpacing/>
        <w:jc w:val="both"/>
        <w:rPr>
          <w:rFonts w:ascii="Arial" w:eastAsia="Arial" w:hAnsi="Arial" w:cs="Arial"/>
          <w:iCs/>
          <w:color w:val="000000"/>
          <w:lang w:val="es-CO"/>
        </w:rPr>
      </w:pPr>
    </w:p>
    <w:p w14:paraId="62E89DD2" w14:textId="10FB6600" w:rsidR="00835F5D" w:rsidRPr="00AF1C9B" w:rsidRDefault="00835F5D" w:rsidP="00AF1C9B">
      <w:pPr>
        <w:tabs>
          <w:tab w:val="left" w:pos="1134"/>
        </w:tabs>
        <w:spacing w:after="0" w:line="240" w:lineRule="auto"/>
        <w:contextualSpacing/>
        <w:jc w:val="both"/>
        <w:rPr>
          <w:rFonts w:ascii="Arial" w:eastAsia="Arial" w:hAnsi="Arial" w:cs="Arial"/>
          <w:iCs/>
          <w:color w:val="000000"/>
          <w:lang w:val="es-CO"/>
        </w:rPr>
      </w:pPr>
    </w:p>
    <w:p w14:paraId="5969E93A" w14:textId="77777777" w:rsidR="00835F5D" w:rsidRPr="00AF1C9B" w:rsidRDefault="00835F5D" w:rsidP="00AF1C9B">
      <w:pPr>
        <w:tabs>
          <w:tab w:val="left" w:pos="1134"/>
        </w:tabs>
        <w:spacing w:after="0" w:line="240" w:lineRule="auto"/>
        <w:ind w:left="502"/>
        <w:contextualSpacing/>
        <w:jc w:val="both"/>
        <w:rPr>
          <w:rFonts w:ascii="Arial" w:eastAsia="Arial" w:hAnsi="Arial" w:cs="Arial"/>
          <w:iCs/>
          <w:color w:val="000000"/>
          <w:lang w:val="es-CO"/>
        </w:rPr>
      </w:pPr>
    </w:p>
    <w:p w14:paraId="7337BA45" w14:textId="099664F0" w:rsidR="00835F5D" w:rsidRDefault="00835F5D" w:rsidP="00AF1C9B">
      <w:pPr>
        <w:tabs>
          <w:tab w:val="left" w:pos="1134"/>
        </w:tabs>
        <w:spacing w:after="0" w:line="240" w:lineRule="auto"/>
        <w:ind w:left="502"/>
        <w:contextualSpacing/>
        <w:jc w:val="both"/>
        <w:rPr>
          <w:rFonts w:ascii="Arial" w:eastAsia="Arial" w:hAnsi="Arial" w:cs="Arial"/>
          <w:iCs/>
          <w:color w:val="000000"/>
          <w:lang w:val="es-CO"/>
        </w:rPr>
      </w:pPr>
      <w:r w:rsidRPr="00AF1C9B">
        <w:rPr>
          <w:rFonts w:ascii="Arial" w:eastAsia="Arial" w:hAnsi="Arial" w:cs="Arial"/>
          <w:iCs/>
          <w:color w:val="000000"/>
          <w:lang w:val="es-CO"/>
        </w:rPr>
        <w:lastRenderedPageBreak/>
        <w:t>ASFALTO:</w:t>
      </w:r>
    </w:p>
    <w:p w14:paraId="62A79285" w14:textId="77777777" w:rsidR="00AF1C9B" w:rsidRPr="00AF1C9B" w:rsidRDefault="00AF1C9B" w:rsidP="00AF1C9B">
      <w:pPr>
        <w:tabs>
          <w:tab w:val="left" w:pos="1134"/>
        </w:tabs>
        <w:spacing w:after="0" w:line="240" w:lineRule="auto"/>
        <w:ind w:left="502"/>
        <w:contextualSpacing/>
        <w:jc w:val="both"/>
        <w:rPr>
          <w:rFonts w:ascii="Arial" w:eastAsia="Arial" w:hAnsi="Arial" w:cs="Arial"/>
          <w:iCs/>
          <w:color w:val="000000"/>
          <w:lang w:val="es-CO"/>
        </w:rPr>
      </w:pPr>
    </w:p>
    <w:p w14:paraId="3BF1D124" w14:textId="77777777" w:rsidR="00835F5D" w:rsidRPr="00AF1C9B" w:rsidRDefault="00835F5D" w:rsidP="00AF1C9B">
      <w:pPr>
        <w:tabs>
          <w:tab w:val="left" w:pos="1134"/>
        </w:tabs>
        <w:spacing w:after="0" w:line="240" w:lineRule="auto"/>
        <w:ind w:left="502"/>
        <w:contextualSpacing/>
        <w:jc w:val="both"/>
        <w:rPr>
          <w:rFonts w:ascii="Arial" w:eastAsia="Arial" w:hAnsi="Arial" w:cs="Arial"/>
          <w:iCs/>
          <w:color w:val="000000"/>
          <w:lang w:val="es-CO"/>
        </w:rPr>
      </w:pPr>
      <w:r w:rsidRPr="00AF1C9B">
        <w:rPr>
          <w:rFonts w:ascii="Arial" w:eastAsia="Arial" w:hAnsi="Arial" w:cs="Arial"/>
          <w:iCs/>
          <w:noProof/>
          <w:color w:val="000000"/>
          <w:lang w:val="es-CO"/>
        </w:rPr>
        <w:drawing>
          <wp:inline distT="0" distB="0" distL="0" distR="0" wp14:anchorId="1C89582D" wp14:editId="5C08870B">
            <wp:extent cx="5731510" cy="2162175"/>
            <wp:effectExtent l="0" t="0" r="254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1510" cy="2162175"/>
                    </a:xfrm>
                    <a:prstGeom prst="rect">
                      <a:avLst/>
                    </a:prstGeom>
                  </pic:spPr>
                </pic:pic>
              </a:graphicData>
            </a:graphic>
          </wp:inline>
        </w:drawing>
      </w:r>
    </w:p>
    <w:p w14:paraId="46F13775" w14:textId="77777777" w:rsidR="00835F5D" w:rsidRPr="00AF1C9B" w:rsidRDefault="00835F5D" w:rsidP="00AF1C9B">
      <w:pPr>
        <w:tabs>
          <w:tab w:val="left" w:pos="1134"/>
        </w:tabs>
        <w:spacing w:after="0" w:line="240" w:lineRule="auto"/>
        <w:ind w:left="502"/>
        <w:contextualSpacing/>
        <w:jc w:val="both"/>
        <w:rPr>
          <w:rFonts w:ascii="Arial" w:eastAsia="Arial" w:hAnsi="Arial" w:cs="Arial"/>
          <w:iCs/>
          <w:color w:val="000000"/>
          <w:lang w:val="es-CO"/>
        </w:rPr>
      </w:pPr>
    </w:p>
    <w:p w14:paraId="55CBEE6A" w14:textId="32FF94DF" w:rsidR="00835F5D" w:rsidRPr="00AF1C9B" w:rsidRDefault="00835F5D" w:rsidP="00AF1C9B">
      <w:pPr>
        <w:tabs>
          <w:tab w:val="left" w:pos="1134"/>
        </w:tabs>
        <w:spacing w:after="0" w:line="240" w:lineRule="auto"/>
        <w:contextualSpacing/>
        <w:jc w:val="both"/>
        <w:rPr>
          <w:rFonts w:ascii="Arial" w:eastAsia="Arial" w:hAnsi="Arial" w:cs="Arial"/>
          <w:iCs/>
          <w:color w:val="000000"/>
          <w:lang w:val="es-CO"/>
        </w:rPr>
      </w:pPr>
      <w:r w:rsidRPr="00AF1C9B">
        <w:rPr>
          <w:rFonts w:ascii="Arial" w:eastAsia="Arial" w:hAnsi="Arial" w:cs="Arial"/>
          <w:iCs/>
          <w:color w:val="000000"/>
          <w:lang w:val="es-CO"/>
        </w:rPr>
        <w:t>ARENA:</w:t>
      </w:r>
    </w:p>
    <w:p w14:paraId="5D806F46" w14:textId="77777777" w:rsidR="00835F5D" w:rsidRPr="00AF1C9B" w:rsidRDefault="00835F5D" w:rsidP="00AF1C9B">
      <w:pPr>
        <w:tabs>
          <w:tab w:val="left" w:pos="1134"/>
        </w:tabs>
        <w:spacing w:after="0" w:line="240" w:lineRule="auto"/>
        <w:ind w:left="502"/>
        <w:contextualSpacing/>
        <w:jc w:val="both"/>
        <w:rPr>
          <w:rFonts w:ascii="Arial" w:eastAsia="Arial" w:hAnsi="Arial" w:cs="Arial"/>
          <w:iCs/>
          <w:color w:val="000000"/>
          <w:lang w:val="es-CO"/>
        </w:rPr>
      </w:pPr>
    </w:p>
    <w:p w14:paraId="0B864562" w14:textId="77777777" w:rsidR="00835F5D" w:rsidRPr="00AF1C9B" w:rsidRDefault="00835F5D" w:rsidP="00AF1C9B">
      <w:pPr>
        <w:tabs>
          <w:tab w:val="left" w:pos="1134"/>
        </w:tabs>
        <w:spacing w:after="0" w:line="240" w:lineRule="auto"/>
        <w:ind w:left="502"/>
        <w:contextualSpacing/>
        <w:jc w:val="both"/>
        <w:rPr>
          <w:rFonts w:ascii="Arial" w:eastAsia="Arial" w:hAnsi="Arial" w:cs="Arial"/>
          <w:iCs/>
          <w:color w:val="000000"/>
          <w:lang w:val="es-CO"/>
        </w:rPr>
      </w:pPr>
      <w:r w:rsidRPr="00AF1C9B">
        <w:rPr>
          <w:rFonts w:ascii="Arial" w:eastAsia="Arial" w:hAnsi="Arial" w:cs="Arial"/>
          <w:iCs/>
          <w:noProof/>
          <w:color w:val="000000"/>
          <w:lang w:val="es-CO"/>
        </w:rPr>
        <w:drawing>
          <wp:inline distT="0" distB="0" distL="0" distR="0" wp14:anchorId="4E31A2E3" wp14:editId="6142BBE6">
            <wp:extent cx="5731510" cy="2195830"/>
            <wp:effectExtent l="0" t="0" r="254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1510" cy="2195830"/>
                    </a:xfrm>
                    <a:prstGeom prst="rect">
                      <a:avLst/>
                    </a:prstGeom>
                  </pic:spPr>
                </pic:pic>
              </a:graphicData>
            </a:graphic>
          </wp:inline>
        </w:drawing>
      </w:r>
    </w:p>
    <w:p w14:paraId="39207128" w14:textId="77777777" w:rsidR="00835F5D" w:rsidRPr="00AF1C9B" w:rsidRDefault="00835F5D" w:rsidP="00AF1C9B">
      <w:pPr>
        <w:tabs>
          <w:tab w:val="left" w:pos="1134"/>
        </w:tabs>
        <w:spacing w:after="0" w:line="240" w:lineRule="auto"/>
        <w:ind w:left="502"/>
        <w:contextualSpacing/>
        <w:jc w:val="both"/>
        <w:rPr>
          <w:rFonts w:ascii="Arial" w:eastAsia="Arial" w:hAnsi="Arial" w:cs="Arial"/>
          <w:iCs/>
          <w:color w:val="000000"/>
          <w:lang w:val="es-CO"/>
        </w:rPr>
      </w:pPr>
    </w:p>
    <w:p w14:paraId="583452D7" w14:textId="77777777" w:rsidR="00835F5D" w:rsidRPr="00AF1C9B" w:rsidRDefault="00835F5D" w:rsidP="00AF1C9B">
      <w:pPr>
        <w:tabs>
          <w:tab w:val="left" w:pos="1134"/>
        </w:tabs>
        <w:spacing w:after="0" w:line="240" w:lineRule="auto"/>
        <w:contextualSpacing/>
        <w:jc w:val="both"/>
        <w:rPr>
          <w:rFonts w:ascii="Arial" w:eastAsia="Arial" w:hAnsi="Arial" w:cs="Arial"/>
          <w:iCs/>
          <w:color w:val="000000"/>
          <w:lang w:val="es-CO"/>
        </w:rPr>
      </w:pPr>
      <w:r w:rsidRPr="00AF1C9B">
        <w:rPr>
          <w:rFonts w:ascii="Arial" w:eastAsia="Arial" w:hAnsi="Arial" w:cs="Arial"/>
          <w:iCs/>
          <w:color w:val="000000"/>
          <w:lang w:val="es-CO"/>
        </w:rPr>
        <w:t>GRAVA:</w:t>
      </w:r>
    </w:p>
    <w:p w14:paraId="6A5AE815" w14:textId="77777777" w:rsidR="00835F5D" w:rsidRPr="00AF1C9B" w:rsidRDefault="00835F5D" w:rsidP="00AF1C9B">
      <w:pPr>
        <w:tabs>
          <w:tab w:val="left" w:pos="1134"/>
        </w:tabs>
        <w:spacing w:after="0" w:line="240" w:lineRule="auto"/>
        <w:ind w:left="502"/>
        <w:contextualSpacing/>
        <w:jc w:val="both"/>
        <w:rPr>
          <w:rFonts w:ascii="Arial" w:eastAsia="Arial" w:hAnsi="Arial" w:cs="Arial"/>
          <w:iCs/>
          <w:color w:val="000000"/>
          <w:lang w:val="es-CO"/>
        </w:rPr>
      </w:pPr>
    </w:p>
    <w:p w14:paraId="3C864FA3" w14:textId="77777777" w:rsidR="00835F5D" w:rsidRPr="00AF1C9B" w:rsidRDefault="00835F5D" w:rsidP="00AF1C9B">
      <w:pPr>
        <w:tabs>
          <w:tab w:val="left" w:pos="1134"/>
        </w:tabs>
        <w:spacing w:after="0" w:line="240" w:lineRule="auto"/>
        <w:ind w:left="502"/>
        <w:contextualSpacing/>
        <w:jc w:val="both"/>
        <w:rPr>
          <w:rFonts w:ascii="Arial" w:eastAsia="Arial" w:hAnsi="Arial" w:cs="Arial"/>
          <w:iCs/>
          <w:color w:val="000000"/>
          <w:lang w:val="es-CO"/>
        </w:rPr>
      </w:pPr>
      <w:r w:rsidRPr="00AF1C9B">
        <w:rPr>
          <w:rFonts w:ascii="Arial" w:eastAsia="Arial" w:hAnsi="Arial" w:cs="Arial"/>
          <w:iCs/>
          <w:noProof/>
          <w:color w:val="000000"/>
          <w:lang w:val="es-CO"/>
        </w:rPr>
        <w:drawing>
          <wp:inline distT="0" distB="0" distL="0" distR="0" wp14:anchorId="582F53CD" wp14:editId="2AAEB2DF">
            <wp:extent cx="5731510" cy="2202815"/>
            <wp:effectExtent l="0" t="0" r="2540" b="698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31510" cy="2202815"/>
                    </a:xfrm>
                    <a:prstGeom prst="rect">
                      <a:avLst/>
                    </a:prstGeom>
                  </pic:spPr>
                </pic:pic>
              </a:graphicData>
            </a:graphic>
          </wp:inline>
        </w:drawing>
      </w:r>
    </w:p>
    <w:p w14:paraId="07A9EA2C" w14:textId="77777777" w:rsidR="00835F5D" w:rsidRPr="00AF1C9B" w:rsidRDefault="00835F5D" w:rsidP="00AF1C9B">
      <w:pPr>
        <w:tabs>
          <w:tab w:val="left" w:pos="1134"/>
        </w:tabs>
        <w:spacing w:after="0" w:line="240" w:lineRule="auto"/>
        <w:ind w:left="502"/>
        <w:contextualSpacing/>
        <w:jc w:val="both"/>
        <w:rPr>
          <w:rFonts w:ascii="Arial" w:eastAsia="Arial" w:hAnsi="Arial" w:cs="Arial"/>
          <w:iCs/>
          <w:color w:val="000000"/>
          <w:lang w:val="es-CO"/>
        </w:rPr>
      </w:pPr>
    </w:p>
    <w:p w14:paraId="1784B6EA" w14:textId="77777777" w:rsidR="00835F5D" w:rsidRPr="00AF1C9B" w:rsidRDefault="00835F5D" w:rsidP="00AF1C9B">
      <w:pPr>
        <w:tabs>
          <w:tab w:val="left" w:pos="1134"/>
        </w:tabs>
        <w:spacing w:after="0" w:line="240" w:lineRule="auto"/>
        <w:contextualSpacing/>
        <w:jc w:val="both"/>
        <w:rPr>
          <w:rFonts w:ascii="Arial" w:eastAsia="Arial" w:hAnsi="Arial" w:cs="Arial"/>
          <w:iCs/>
          <w:color w:val="000000"/>
          <w:lang w:val="es-CO"/>
        </w:rPr>
      </w:pPr>
    </w:p>
    <w:p w14:paraId="36C5997B" w14:textId="77777777" w:rsidR="00EC153F" w:rsidRPr="00AF1C9B" w:rsidRDefault="00EC153F" w:rsidP="00AF1C9B">
      <w:pPr>
        <w:pStyle w:val="Prrafodelista"/>
        <w:rPr>
          <w:rFonts w:eastAsia="Arial" w:cs="Arial"/>
          <w:iCs/>
          <w:color w:val="000000"/>
          <w:sz w:val="22"/>
          <w:lang w:val="es-CO"/>
        </w:rPr>
      </w:pPr>
    </w:p>
    <w:p w14:paraId="2F9F8627" w14:textId="78D9AE3F" w:rsidR="00EC153F" w:rsidRPr="00AF1C9B" w:rsidRDefault="004E654F" w:rsidP="00AF1C9B">
      <w:pPr>
        <w:numPr>
          <w:ilvl w:val="0"/>
          <w:numId w:val="1"/>
        </w:numPr>
        <w:spacing w:after="0" w:line="240" w:lineRule="auto"/>
        <w:contextualSpacing/>
        <w:jc w:val="both"/>
        <w:rPr>
          <w:rFonts w:ascii="Arial" w:eastAsia="Arial" w:hAnsi="Arial" w:cs="Arial"/>
          <w:lang w:val="es-CO"/>
        </w:rPr>
      </w:pPr>
      <w:r w:rsidRPr="00AF1C9B">
        <w:rPr>
          <w:rFonts w:ascii="Arial" w:eastAsia="Arial" w:hAnsi="Arial" w:cs="Arial"/>
          <w:color w:val="000000"/>
          <w:lang w:val="es-CO"/>
        </w:rPr>
        <w:lastRenderedPageBreak/>
        <w:t>En este proceso ninguno</w:t>
      </w:r>
      <w:r w:rsidR="00835F5D" w:rsidRPr="00AF1C9B">
        <w:rPr>
          <w:rFonts w:ascii="Arial" w:eastAsia="Arial" w:hAnsi="Arial" w:cs="Arial"/>
          <w:color w:val="000000"/>
          <w:lang w:val="es-CO"/>
        </w:rPr>
        <w:t xml:space="preserve"> de los bienes relevantes está</w:t>
      </w:r>
      <w:r w:rsidR="00EC153F" w:rsidRPr="00AF1C9B">
        <w:rPr>
          <w:rFonts w:ascii="Arial" w:eastAsia="Arial" w:hAnsi="Arial" w:cs="Arial"/>
          <w:color w:val="000000"/>
          <w:lang w:val="es-CO"/>
        </w:rPr>
        <w:t xml:space="preserve"> </w:t>
      </w:r>
      <w:r w:rsidR="00835F5D" w:rsidRPr="00AF1C9B">
        <w:rPr>
          <w:rFonts w:ascii="Arial" w:eastAsia="Arial" w:hAnsi="Arial" w:cs="Arial"/>
          <w:color w:val="000000"/>
          <w:lang w:val="es-CO"/>
        </w:rPr>
        <w:t>incluido</w:t>
      </w:r>
      <w:r w:rsidR="00EC153F" w:rsidRPr="00AF1C9B">
        <w:rPr>
          <w:rFonts w:ascii="Arial" w:eastAsia="Arial" w:hAnsi="Arial" w:cs="Arial"/>
          <w:color w:val="000000"/>
          <w:lang w:val="es-CO"/>
        </w:rPr>
        <w:t xml:space="preserve"> en el Registro de Productores de Bienes Nacionales, la Entidad Estatal otorgará el puntaje a los Proponentes que se comprometan a vincular un porcentaje de empleados o contratistas por prestación de servicios colombianos de al menos el </w:t>
      </w:r>
      <w:r w:rsidR="00FA7C4C" w:rsidRPr="00AF1C9B">
        <w:rPr>
          <w:rFonts w:ascii="Arial" w:eastAsia="Arial" w:hAnsi="Arial" w:cs="Arial"/>
          <w:color w:val="000000"/>
          <w:lang w:val="es-CO"/>
        </w:rPr>
        <w:t>4</w:t>
      </w:r>
      <w:r w:rsidRPr="00AF1C9B">
        <w:rPr>
          <w:rFonts w:ascii="Arial" w:eastAsia="Arial" w:hAnsi="Arial" w:cs="Arial"/>
          <w:color w:val="000000"/>
          <w:lang w:val="es-CO"/>
        </w:rPr>
        <w:t xml:space="preserve">0% </w:t>
      </w:r>
      <w:r w:rsidR="00EC153F" w:rsidRPr="00AF1C9B">
        <w:rPr>
          <w:rFonts w:ascii="Arial" w:eastAsia="Arial" w:hAnsi="Arial" w:cs="Arial"/>
          <w:color w:val="000000"/>
          <w:lang w:val="es-CO"/>
        </w:rPr>
        <w:t xml:space="preserve">del personal requerido para el cumplimiento del contrato. </w:t>
      </w:r>
    </w:p>
    <w:p w14:paraId="15EA420A" w14:textId="77777777" w:rsidR="00EC153F" w:rsidRPr="00AF1C9B" w:rsidRDefault="00EC153F" w:rsidP="00AF1C9B">
      <w:pPr>
        <w:spacing w:after="0" w:line="240" w:lineRule="auto"/>
        <w:ind w:left="502"/>
        <w:contextualSpacing/>
        <w:jc w:val="both"/>
        <w:rPr>
          <w:rFonts w:ascii="Arial" w:eastAsia="Arial" w:hAnsi="Arial" w:cs="Arial"/>
          <w:bCs/>
          <w:lang w:val="es-419"/>
        </w:rPr>
      </w:pPr>
    </w:p>
    <w:sectPr w:rsidR="00EC153F" w:rsidRPr="00AF1C9B">
      <w:headerReference w:type="default" r:id="rId16"/>
      <w:footerReference w:type="default" r:id="rId1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C4839" w14:textId="77777777" w:rsidR="00B32010" w:rsidRDefault="00B32010" w:rsidP="00EC30DA">
      <w:pPr>
        <w:spacing w:after="0" w:line="240" w:lineRule="auto"/>
      </w:pPr>
      <w:r>
        <w:separator/>
      </w:r>
    </w:p>
  </w:endnote>
  <w:endnote w:type="continuationSeparator" w:id="0">
    <w:p w14:paraId="4FAA3365" w14:textId="77777777" w:rsidR="00B32010" w:rsidRDefault="00B32010" w:rsidP="00EC3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836"/>
      <w:gridCol w:w="1872"/>
      <w:gridCol w:w="942"/>
      <w:gridCol w:w="317"/>
    </w:tblGrid>
    <w:tr w:rsidR="00921956" w:rsidRPr="00921956" w14:paraId="3BA3F3A4" w14:textId="77777777" w:rsidTr="00E82E2E">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6D12D19B" w14:textId="77777777" w:rsidR="00921956" w:rsidRPr="00921956" w:rsidRDefault="00921956" w:rsidP="00921956">
          <w:pPr>
            <w:spacing w:after="4" w:line="247" w:lineRule="auto"/>
            <w:ind w:left="10" w:hanging="10"/>
            <w:rPr>
              <w:rFonts w:ascii="Arial" w:eastAsia="Arial" w:hAnsi="Arial" w:cs="Arial"/>
              <w:b/>
              <w:sz w:val="18"/>
              <w:szCs w:val="18"/>
              <w:lang w:eastAsia="es-CO"/>
            </w:rPr>
          </w:pPr>
          <w:r w:rsidRPr="00921956">
            <w:rPr>
              <w:rFonts w:ascii="Arial" w:eastAsia="Arial" w:hAnsi="Arial" w:cs="Arial"/>
              <w:b/>
              <w:sz w:val="18"/>
              <w:szCs w:val="18"/>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060021D2" w14:textId="77777777" w:rsidR="00921956" w:rsidRPr="00921956" w:rsidRDefault="00921956" w:rsidP="00921956">
          <w:pPr>
            <w:spacing w:after="4" w:line="247" w:lineRule="auto"/>
            <w:ind w:left="10" w:hanging="10"/>
            <w:rPr>
              <w:rFonts w:ascii="Arial" w:eastAsia="Arial" w:hAnsi="Arial" w:cs="Arial"/>
              <w:sz w:val="18"/>
              <w:szCs w:val="18"/>
              <w:lang w:eastAsia="es-CO"/>
            </w:rPr>
          </w:pPr>
          <w:r w:rsidRPr="00921956">
            <w:rPr>
              <w:rFonts w:ascii="Arial" w:eastAsia="Arial" w:hAnsi="Arial" w:cs="Arial"/>
              <w:sz w:val="18"/>
              <w:szCs w:val="18"/>
              <w:lang w:eastAsia="es-CO"/>
            </w:rPr>
            <w:t>CCE-EICP-FM-120</w:t>
          </w:r>
        </w:p>
      </w:tc>
      <w:tc>
        <w:tcPr>
          <w:tcW w:w="1250" w:type="pct"/>
          <w:tcBorders>
            <w:top w:val="dotted" w:sz="4" w:space="0" w:color="auto"/>
            <w:left w:val="dotted" w:sz="4" w:space="0" w:color="auto"/>
            <w:bottom w:val="dotted" w:sz="4" w:space="0" w:color="auto"/>
            <w:right w:val="dotted" w:sz="4" w:space="0" w:color="auto"/>
          </w:tcBorders>
          <w:vAlign w:val="center"/>
          <w:hideMark/>
        </w:tcPr>
        <w:p w14:paraId="4E1E282A" w14:textId="77777777" w:rsidR="00921956" w:rsidRPr="00921956" w:rsidRDefault="00921956" w:rsidP="00921956">
          <w:pPr>
            <w:spacing w:after="4" w:line="247" w:lineRule="auto"/>
            <w:ind w:left="10" w:hanging="10"/>
            <w:jc w:val="center"/>
            <w:rPr>
              <w:rFonts w:ascii="Arial" w:eastAsia="Arial" w:hAnsi="Arial" w:cs="Arial"/>
              <w:b/>
              <w:sz w:val="18"/>
              <w:szCs w:val="18"/>
              <w:lang w:eastAsia="es-CO"/>
            </w:rPr>
          </w:pPr>
          <w:r w:rsidRPr="00921956">
            <w:rPr>
              <w:rFonts w:ascii="Arial" w:eastAsia="Arial" w:hAnsi="Arial" w:cs="Arial"/>
              <w:b/>
              <w:sz w:val="18"/>
              <w:szCs w:val="18"/>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75F7B9E8" w14:textId="31C61FEA" w:rsidR="00921956" w:rsidRPr="00921956" w:rsidRDefault="00EB146A" w:rsidP="00921956">
          <w:pPr>
            <w:spacing w:after="4" w:line="247" w:lineRule="auto"/>
            <w:ind w:left="10" w:hanging="10"/>
            <w:rPr>
              <w:rFonts w:ascii="Arial" w:eastAsia="Arial" w:hAnsi="Arial" w:cs="Arial"/>
              <w:sz w:val="18"/>
              <w:szCs w:val="18"/>
              <w:lang w:eastAsia="es-CO"/>
            </w:rPr>
          </w:pPr>
          <w:r>
            <w:rPr>
              <w:rFonts w:ascii="Arial" w:eastAsia="Arial" w:hAnsi="Arial" w:cs="Arial"/>
              <w:sz w:val="18"/>
              <w:szCs w:val="18"/>
              <w:lang w:eastAsia="es-CO"/>
            </w:rPr>
            <w:t>2</w:t>
          </w:r>
        </w:p>
      </w:tc>
    </w:tr>
  </w:tbl>
  <w:p w14:paraId="7B202C6B" w14:textId="77777777" w:rsidR="00921956" w:rsidRDefault="0092195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F502A" w14:textId="77777777" w:rsidR="00B32010" w:rsidRDefault="00B32010" w:rsidP="00EC30DA">
      <w:pPr>
        <w:spacing w:after="0" w:line="240" w:lineRule="auto"/>
      </w:pPr>
      <w:r>
        <w:separator/>
      </w:r>
    </w:p>
  </w:footnote>
  <w:footnote w:type="continuationSeparator" w:id="0">
    <w:p w14:paraId="10C3D4DC" w14:textId="77777777" w:rsidR="00B32010" w:rsidRDefault="00B32010" w:rsidP="00EC3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97"/>
      <w:gridCol w:w="4551"/>
      <w:gridCol w:w="953"/>
      <w:gridCol w:w="2036"/>
    </w:tblGrid>
    <w:tr w:rsidR="002867D6" w:rsidRPr="002867D6" w14:paraId="534A7A6F" w14:textId="77777777" w:rsidTr="3B9FB2B8">
      <w:trPr>
        <w:trHeight w:val="146"/>
        <w:jc w:val="center"/>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5B89710F" w14:textId="77777777" w:rsidR="002867D6" w:rsidRPr="002867D6" w:rsidRDefault="002867D6" w:rsidP="002867D6">
          <w:pPr>
            <w:tabs>
              <w:tab w:val="center" w:pos="4419"/>
              <w:tab w:val="right" w:pos="8838"/>
            </w:tabs>
            <w:jc w:val="center"/>
            <w:rPr>
              <w:rFonts w:ascii="Arial" w:hAnsi="Arial" w:cs="Arial"/>
              <w:b/>
              <w:sz w:val="16"/>
              <w:szCs w:val="16"/>
            </w:rPr>
          </w:pPr>
          <w:r w:rsidRPr="002867D6">
            <w:rPr>
              <w:rFonts w:ascii="Arial" w:hAnsi="Arial" w:cs="Arial"/>
              <w:b/>
              <w:sz w:val="16"/>
              <w:szCs w:val="16"/>
            </w:rPr>
            <w:t>MATRIZ 4 – BIENES RELEVANTES</w:t>
          </w:r>
        </w:p>
        <w:p w14:paraId="42C3240A" w14:textId="2DCA10C7" w:rsidR="002867D6" w:rsidRPr="002867D6" w:rsidRDefault="3F22BEEB" w:rsidP="3F22BEEB">
          <w:pPr>
            <w:tabs>
              <w:tab w:val="center" w:pos="4419"/>
              <w:tab w:val="right" w:pos="8838"/>
            </w:tabs>
            <w:jc w:val="center"/>
            <w:rPr>
              <w:rFonts w:ascii="Arial" w:hAnsi="Arial" w:cs="Arial"/>
              <w:b/>
              <w:bCs/>
              <w:sz w:val="16"/>
              <w:szCs w:val="16"/>
            </w:rPr>
          </w:pPr>
          <w:r w:rsidRPr="3F22BEEB">
            <w:rPr>
              <w:rFonts w:ascii="Arial" w:hAnsi="Arial" w:cs="Arial"/>
              <w:b/>
              <w:bCs/>
              <w:sz w:val="16"/>
              <w:szCs w:val="16"/>
            </w:rPr>
            <w:t>OBRA PÚBLICA DE INFRAESTRUCTURA DE TRANSPORTE (VERSION 4)</w:t>
          </w:r>
        </w:p>
      </w:tc>
    </w:tr>
    <w:tr w:rsidR="002867D6" w:rsidRPr="002867D6" w14:paraId="0C8E34A0" w14:textId="77777777" w:rsidTr="3B9FB2B8">
      <w:trPr>
        <w:trHeight w:val="234"/>
        <w:jc w:val="center"/>
      </w:trPr>
      <w:tc>
        <w:tcPr>
          <w:tcW w:w="734" w:type="pct"/>
          <w:tcBorders>
            <w:top w:val="dotted" w:sz="4" w:space="0" w:color="auto"/>
            <w:left w:val="dotted" w:sz="4" w:space="0" w:color="auto"/>
            <w:bottom w:val="dotted" w:sz="4" w:space="0" w:color="auto"/>
            <w:right w:val="dotted" w:sz="4" w:space="0" w:color="auto"/>
          </w:tcBorders>
          <w:vAlign w:val="center"/>
          <w:hideMark/>
        </w:tcPr>
        <w:p w14:paraId="6B47D641" w14:textId="77777777" w:rsidR="002867D6" w:rsidRPr="002867D6" w:rsidRDefault="002867D6" w:rsidP="002867D6">
          <w:pPr>
            <w:spacing w:after="4" w:line="247" w:lineRule="auto"/>
            <w:ind w:left="10" w:hanging="10"/>
            <w:jc w:val="both"/>
            <w:rPr>
              <w:rFonts w:ascii="Arial" w:eastAsia="Arial" w:hAnsi="Arial" w:cs="Arial"/>
              <w:b/>
              <w:sz w:val="18"/>
              <w:szCs w:val="18"/>
            </w:rPr>
          </w:pPr>
          <w:r w:rsidRPr="002867D6">
            <w:rPr>
              <w:rFonts w:ascii="Arial" w:eastAsia="Arial" w:hAnsi="Arial" w:cs="Arial"/>
              <w:b/>
              <w:sz w:val="18"/>
              <w:szCs w:val="18"/>
            </w:rPr>
            <w:t>Código</w:t>
          </w:r>
        </w:p>
      </w:tc>
      <w:tc>
        <w:tcPr>
          <w:tcW w:w="2575" w:type="pct"/>
          <w:tcBorders>
            <w:top w:val="dotted" w:sz="4" w:space="0" w:color="auto"/>
            <w:left w:val="dotted" w:sz="4" w:space="0" w:color="auto"/>
            <w:bottom w:val="dotted" w:sz="4" w:space="0" w:color="auto"/>
            <w:right w:val="dotted" w:sz="4" w:space="0" w:color="auto"/>
          </w:tcBorders>
          <w:vAlign w:val="center"/>
          <w:hideMark/>
        </w:tcPr>
        <w:p w14:paraId="3DF364F7" w14:textId="77777777" w:rsidR="002867D6" w:rsidRPr="002867D6" w:rsidRDefault="002867D6" w:rsidP="002867D6">
          <w:pPr>
            <w:spacing w:after="4" w:line="247" w:lineRule="auto"/>
            <w:ind w:left="10" w:hanging="10"/>
            <w:jc w:val="both"/>
            <w:rPr>
              <w:rFonts w:ascii="Arial" w:eastAsia="Arial" w:hAnsi="Arial" w:cs="Arial"/>
              <w:sz w:val="16"/>
              <w:szCs w:val="16"/>
            </w:rPr>
          </w:pPr>
          <w:r w:rsidRPr="002867D6">
            <w:rPr>
              <w:rFonts w:ascii="Arial" w:eastAsia="Arial" w:hAnsi="Arial" w:cs="Arial"/>
              <w:sz w:val="16"/>
              <w:szCs w:val="16"/>
            </w:rPr>
            <w:t>CCE-EICP-FM-120</w:t>
          </w:r>
        </w:p>
      </w:tc>
      <w:tc>
        <w:tcPr>
          <w:tcW w:w="539" w:type="pct"/>
          <w:tcBorders>
            <w:top w:val="dotted" w:sz="4" w:space="0" w:color="auto"/>
            <w:left w:val="dotted" w:sz="4" w:space="0" w:color="auto"/>
            <w:bottom w:val="dotted" w:sz="4" w:space="0" w:color="auto"/>
            <w:right w:val="dotted" w:sz="4" w:space="0" w:color="auto"/>
          </w:tcBorders>
          <w:vAlign w:val="center"/>
          <w:hideMark/>
        </w:tcPr>
        <w:p w14:paraId="3D751A31" w14:textId="77777777" w:rsidR="002867D6" w:rsidRPr="002867D6" w:rsidRDefault="002867D6" w:rsidP="002867D6">
          <w:pPr>
            <w:spacing w:after="4" w:line="247" w:lineRule="auto"/>
            <w:ind w:left="10" w:hanging="10"/>
            <w:jc w:val="center"/>
            <w:rPr>
              <w:rFonts w:ascii="Arial" w:eastAsia="Arial" w:hAnsi="Arial" w:cs="Arial"/>
              <w:b/>
              <w:sz w:val="16"/>
              <w:szCs w:val="16"/>
            </w:rPr>
          </w:pPr>
          <w:r w:rsidRPr="002867D6">
            <w:rPr>
              <w:rFonts w:ascii="Arial" w:eastAsia="Arial" w:hAnsi="Arial" w:cs="Arial"/>
              <w:b/>
              <w:sz w:val="16"/>
              <w:szCs w:val="16"/>
            </w:rPr>
            <w:t>Página</w:t>
          </w:r>
        </w:p>
      </w:tc>
      <w:tc>
        <w:tcPr>
          <w:tcW w:w="1151" w:type="pct"/>
          <w:tcBorders>
            <w:top w:val="dotted" w:sz="4" w:space="0" w:color="auto"/>
            <w:left w:val="dotted" w:sz="4" w:space="0" w:color="auto"/>
            <w:bottom w:val="dotted" w:sz="4" w:space="0" w:color="auto"/>
            <w:right w:val="dotted" w:sz="4" w:space="0" w:color="auto"/>
          </w:tcBorders>
          <w:vAlign w:val="center"/>
          <w:hideMark/>
        </w:tcPr>
        <w:p w14:paraId="507AA80F" w14:textId="77777777" w:rsidR="002867D6" w:rsidRPr="002867D6" w:rsidRDefault="002867D6" w:rsidP="002867D6">
          <w:pPr>
            <w:spacing w:after="4" w:line="247" w:lineRule="auto"/>
            <w:ind w:left="10" w:hanging="10"/>
            <w:jc w:val="both"/>
            <w:rPr>
              <w:rFonts w:ascii="Arial" w:eastAsia="Arial" w:hAnsi="Arial" w:cs="Arial"/>
              <w:sz w:val="16"/>
              <w:szCs w:val="16"/>
            </w:rPr>
          </w:pPr>
          <w:r w:rsidRPr="002867D6">
            <w:rPr>
              <w:rFonts w:ascii="Arial" w:eastAsia="Arial" w:hAnsi="Arial" w:cs="Arial"/>
              <w:sz w:val="16"/>
              <w:szCs w:val="16"/>
            </w:rPr>
            <w:fldChar w:fldCharType="begin"/>
          </w:r>
          <w:r w:rsidRPr="002867D6">
            <w:rPr>
              <w:rFonts w:ascii="Arial" w:eastAsia="Arial" w:hAnsi="Arial" w:cs="Arial"/>
              <w:sz w:val="16"/>
              <w:szCs w:val="16"/>
            </w:rPr>
            <w:instrText xml:space="preserve"> PAGE </w:instrText>
          </w:r>
          <w:r w:rsidRPr="002867D6">
            <w:rPr>
              <w:rFonts w:ascii="Arial" w:eastAsia="Arial" w:hAnsi="Arial" w:cs="Arial"/>
              <w:sz w:val="16"/>
              <w:szCs w:val="16"/>
            </w:rPr>
            <w:fldChar w:fldCharType="separate"/>
          </w:r>
          <w:r w:rsidRPr="002867D6">
            <w:rPr>
              <w:rFonts w:ascii="Arial" w:eastAsia="Arial" w:hAnsi="Arial" w:cs="Arial"/>
              <w:sz w:val="16"/>
              <w:szCs w:val="16"/>
            </w:rPr>
            <w:t>20</w:t>
          </w:r>
          <w:r w:rsidRPr="002867D6">
            <w:rPr>
              <w:rFonts w:ascii="Arial" w:eastAsia="Arial" w:hAnsi="Arial" w:cs="Arial"/>
              <w:sz w:val="16"/>
              <w:szCs w:val="16"/>
            </w:rPr>
            <w:fldChar w:fldCharType="end"/>
          </w:r>
          <w:r w:rsidRPr="002867D6">
            <w:rPr>
              <w:rFonts w:ascii="Arial" w:eastAsia="Arial" w:hAnsi="Arial" w:cs="Arial"/>
              <w:sz w:val="16"/>
              <w:szCs w:val="16"/>
            </w:rPr>
            <w:t xml:space="preserve"> de </w:t>
          </w:r>
          <w:r w:rsidRPr="002867D6">
            <w:rPr>
              <w:rFonts w:ascii="Arial" w:eastAsia="Arial" w:hAnsi="Arial" w:cs="Arial"/>
              <w:sz w:val="16"/>
              <w:szCs w:val="16"/>
            </w:rPr>
            <w:fldChar w:fldCharType="begin"/>
          </w:r>
          <w:r w:rsidRPr="002867D6">
            <w:rPr>
              <w:rFonts w:ascii="Arial" w:eastAsia="Arial" w:hAnsi="Arial" w:cs="Arial"/>
              <w:sz w:val="16"/>
              <w:szCs w:val="16"/>
            </w:rPr>
            <w:instrText xml:space="preserve"> NUMPAGES </w:instrText>
          </w:r>
          <w:r w:rsidRPr="002867D6">
            <w:rPr>
              <w:rFonts w:ascii="Arial" w:eastAsia="Arial" w:hAnsi="Arial" w:cs="Arial"/>
              <w:sz w:val="16"/>
              <w:szCs w:val="16"/>
            </w:rPr>
            <w:fldChar w:fldCharType="separate"/>
          </w:r>
          <w:r w:rsidRPr="002867D6">
            <w:rPr>
              <w:rFonts w:ascii="Arial" w:eastAsia="Arial" w:hAnsi="Arial" w:cs="Arial"/>
              <w:sz w:val="16"/>
              <w:szCs w:val="16"/>
            </w:rPr>
            <w:t>20</w:t>
          </w:r>
          <w:r w:rsidRPr="002867D6">
            <w:rPr>
              <w:rFonts w:ascii="Arial" w:eastAsia="Arial" w:hAnsi="Arial" w:cs="Arial"/>
              <w:sz w:val="16"/>
              <w:szCs w:val="16"/>
            </w:rPr>
            <w:fldChar w:fldCharType="end"/>
          </w:r>
        </w:p>
      </w:tc>
    </w:tr>
    <w:tr w:rsidR="002867D6" w:rsidRPr="002867D6" w14:paraId="59DC865C" w14:textId="77777777" w:rsidTr="3B9FB2B8">
      <w:trPr>
        <w:trHeight w:val="73"/>
        <w:jc w:val="center"/>
      </w:trPr>
      <w:tc>
        <w:tcPr>
          <w:tcW w:w="734" w:type="pct"/>
          <w:tcBorders>
            <w:top w:val="dotted" w:sz="4" w:space="0" w:color="auto"/>
            <w:left w:val="dotted" w:sz="4" w:space="0" w:color="auto"/>
            <w:bottom w:val="dotted" w:sz="4" w:space="0" w:color="auto"/>
            <w:right w:val="dotted" w:sz="4" w:space="0" w:color="auto"/>
          </w:tcBorders>
          <w:vAlign w:val="center"/>
          <w:hideMark/>
        </w:tcPr>
        <w:p w14:paraId="46858430" w14:textId="77777777" w:rsidR="002867D6" w:rsidRPr="002867D6" w:rsidRDefault="002867D6" w:rsidP="002867D6">
          <w:pPr>
            <w:spacing w:after="4" w:line="247" w:lineRule="auto"/>
            <w:ind w:left="10" w:hanging="10"/>
            <w:jc w:val="both"/>
            <w:rPr>
              <w:rFonts w:ascii="Arial" w:eastAsia="Arial" w:hAnsi="Arial" w:cs="Arial"/>
              <w:b/>
              <w:sz w:val="18"/>
              <w:szCs w:val="18"/>
            </w:rPr>
          </w:pPr>
          <w:r w:rsidRPr="002867D6">
            <w:rPr>
              <w:rFonts w:ascii="Arial" w:eastAsia="Arial" w:hAnsi="Arial" w:cs="Arial"/>
              <w:b/>
              <w:sz w:val="18"/>
              <w:szCs w:val="18"/>
            </w:rPr>
            <w:t>Versión No.</w:t>
          </w:r>
        </w:p>
      </w:tc>
      <w:tc>
        <w:tcPr>
          <w:tcW w:w="4266" w:type="pct"/>
          <w:gridSpan w:val="3"/>
          <w:tcBorders>
            <w:top w:val="dotted" w:sz="4" w:space="0" w:color="auto"/>
            <w:left w:val="dotted" w:sz="4" w:space="0" w:color="auto"/>
            <w:bottom w:val="dotted" w:sz="4" w:space="0" w:color="auto"/>
            <w:right w:val="dotted" w:sz="4" w:space="0" w:color="auto"/>
          </w:tcBorders>
          <w:vAlign w:val="center"/>
          <w:hideMark/>
        </w:tcPr>
        <w:p w14:paraId="0B2D09C5" w14:textId="42079689" w:rsidR="002867D6" w:rsidRPr="002867D6" w:rsidRDefault="00EB146A" w:rsidP="002867D6">
          <w:pPr>
            <w:spacing w:after="4" w:line="247" w:lineRule="auto"/>
            <w:ind w:left="10" w:hanging="10"/>
            <w:jc w:val="both"/>
            <w:rPr>
              <w:rFonts w:ascii="Arial" w:eastAsia="Arial" w:hAnsi="Arial" w:cs="Arial"/>
              <w:sz w:val="16"/>
              <w:szCs w:val="16"/>
            </w:rPr>
          </w:pPr>
          <w:r>
            <w:rPr>
              <w:rFonts w:ascii="Arial" w:eastAsia="Arial" w:hAnsi="Arial" w:cs="Arial"/>
              <w:sz w:val="16"/>
              <w:szCs w:val="16"/>
            </w:rPr>
            <w:t>2</w:t>
          </w:r>
        </w:p>
      </w:tc>
    </w:tr>
  </w:tbl>
  <w:p w14:paraId="57BAAD2C" w14:textId="77777777" w:rsidR="002867D6" w:rsidRDefault="002867D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1" w15:restartNumberingAfterBreak="0">
    <w:nsid w:val="59A30FBC"/>
    <w:multiLevelType w:val="hybridMultilevel"/>
    <w:tmpl w:val="DC32009E"/>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num w:numId="1" w16cid:durableId="1935820391">
    <w:abstractNumId w:val="0"/>
  </w:num>
  <w:num w:numId="2" w16cid:durableId="3445240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58E47FA"/>
    <w:rsid w:val="000D4A75"/>
    <w:rsid w:val="00124A4D"/>
    <w:rsid w:val="00125507"/>
    <w:rsid w:val="00152E47"/>
    <w:rsid w:val="002867D6"/>
    <w:rsid w:val="0029427C"/>
    <w:rsid w:val="002A43EE"/>
    <w:rsid w:val="002B1218"/>
    <w:rsid w:val="00340F49"/>
    <w:rsid w:val="00370D47"/>
    <w:rsid w:val="003B3739"/>
    <w:rsid w:val="003C1FAC"/>
    <w:rsid w:val="00440605"/>
    <w:rsid w:val="004A056B"/>
    <w:rsid w:val="004E654F"/>
    <w:rsid w:val="00504435"/>
    <w:rsid w:val="00583AE8"/>
    <w:rsid w:val="0068540B"/>
    <w:rsid w:val="006F1B34"/>
    <w:rsid w:val="0081193B"/>
    <w:rsid w:val="00835F5D"/>
    <w:rsid w:val="00862F10"/>
    <w:rsid w:val="008A4831"/>
    <w:rsid w:val="008E0BB5"/>
    <w:rsid w:val="00903B1B"/>
    <w:rsid w:val="0091140E"/>
    <w:rsid w:val="00921956"/>
    <w:rsid w:val="00974AC8"/>
    <w:rsid w:val="009E1A9B"/>
    <w:rsid w:val="00A17713"/>
    <w:rsid w:val="00A76A0A"/>
    <w:rsid w:val="00A93702"/>
    <w:rsid w:val="00AB183D"/>
    <w:rsid w:val="00AD46BF"/>
    <w:rsid w:val="00AF1C9B"/>
    <w:rsid w:val="00B32010"/>
    <w:rsid w:val="00BD66B0"/>
    <w:rsid w:val="00CE23D6"/>
    <w:rsid w:val="00D63275"/>
    <w:rsid w:val="00D72554"/>
    <w:rsid w:val="00DA4845"/>
    <w:rsid w:val="00E60968"/>
    <w:rsid w:val="00E93581"/>
    <w:rsid w:val="00EB146A"/>
    <w:rsid w:val="00EC153F"/>
    <w:rsid w:val="00EC30DA"/>
    <w:rsid w:val="00ED1738"/>
    <w:rsid w:val="00F0294E"/>
    <w:rsid w:val="00FA7C4C"/>
    <w:rsid w:val="00FF3DB4"/>
    <w:rsid w:val="3B9FB2B8"/>
    <w:rsid w:val="3F22BEEB"/>
    <w:rsid w:val="758E47FA"/>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E47FA"/>
  <w15:chartTrackingRefBased/>
  <w15:docId w15:val="{BA3BD674-5BF6-4C46-9A47-A9E5A4F2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D46BF"/>
    <w:pPr>
      <w:spacing w:after="0" w:line="240" w:lineRule="auto"/>
      <w:ind w:left="720"/>
      <w:contextualSpacing/>
      <w:jc w:val="both"/>
    </w:pPr>
    <w:rPr>
      <w:rFonts w:ascii="Arial" w:hAnsi="Arial"/>
      <w:sz w:val="20"/>
      <w:lang w:val="es-MX"/>
    </w:rPr>
  </w:style>
  <w:style w:type="paragraph" w:styleId="Encabezado">
    <w:name w:val="header"/>
    <w:basedOn w:val="Normal"/>
    <w:link w:val="EncabezadoCar"/>
    <w:uiPriority w:val="99"/>
    <w:unhideWhenUsed/>
    <w:rsid w:val="002867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7D6"/>
  </w:style>
  <w:style w:type="paragraph" w:styleId="Piedepgina">
    <w:name w:val="footer"/>
    <w:basedOn w:val="Normal"/>
    <w:link w:val="PiedepginaCar"/>
    <w:uiPriority w:val="99"/>
    <w:unhideWhenUsed/>
    <w:rsid w:val="002867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7D6"/>
  </w:style>
  <w:style w:type="table" w:customStyle="1" w:styleId="Cuadrculadetablaclara11">
    <w:name w:val="Cuadrícula de tabla clara11"/>
    <w:basedOn w:val="Tablanormal"/>
    <w:next w:val="Tablaconcuadrculaclara"/>
    <w:uiPriority w:val="99"/>
    <w:rsid w:val="002867D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2867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
    <w:name w:val="Cuadrícula de tabla clara1"/>
    <w:basedOn w:val="Tablanormal"/>
    <w:next w:val="Tablaconcuadrculaclara"/>
    <w:uiPriority w:val="99"/>
    <w:rsid w:val="00921956"/>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52437">
      <w:bodyDiv w:val="1"/>
      <w:marLeft w:val="0"/>
      <w:marRight w:val="0"/>
      <w:marTop w:val="0"/>
      <w:marBottom w:val="0"/>
      <w:divBdr>
        <w:top w:val="none" w:sz="0" w:space="0" w:color="auto"/>
        <w:left w:val="none" w:sz="0" w:space="0" w:color="auto"/>
        <w:bottom w:val="none" w:sz="0" w:space="0" w:color="auto"/>
        <w:right w:val="none" w:sz="0" w:space="0" w:color="auto"/>
      </w:divBdr>
    </w:div>
    <w:div w:id="160700688">
      <w:bodyDiv w:val="1"/>
      <w:marLeft w:val="0"/>
      <w:marRight w:val="0"/>
      <w:marTop w:val="0"/>
      <w:marBottom w:val="0"/>
      <w:divBdr>
        <w:top w:val="none" w:sz="0" w:space="0" w:color="auto"/>
        <w:left w:val="none" w:sz="0" w:space="0" w:color="auto"/>
        <w:bottom w:val="none" w:sz="0" w:space="0" w:color="auto"/>
        <w:right w:val="none" w:sz="0" w:space="0" w:color="auto"/>
      </w:divBdr>
    </w:div>
    <w:div w:id="360400437">
      <w:bodyDiv w:val="1"/>
      <w:marLeft w:val="0"/>
      <w:marRight w:val="0"/>
      <w:marTop w:val="0"/>
      <w:marBottom w:val="0"/>
      <w:divBdr>
        <w:top w:val="none" w:sz="0" w:space="0" w:color="auto"/>
        <w:left w:val="none" w:sz="0" w:space="0" w:color="auto"/>
        <w:bottom w:val="none" w:sz="0" w:space="0" w:color="auto"/>
        <w:right w:val="none" w:sz="0" w:space="0" w:color="auto"/>
      </w:divBdr>
    </w:div>
    <w:div w:id="361439307">
      <w:bodyDiv w:val="1"/>
      <w:marLeft w:val="0"/>
      <w:marRight w:val="0"/>
      <w:marTop w:val="0"/>
      <w:marBottom w:val="0"/>
      <w:divBdr>
        <w:top w:val="none" w:sz="0" w:space="0" w:color="auto"/>
        <w:left w:val="none" w:sz="0" w:space="0" w:color="auto"/>
        <w:bottom w:val="none" w:sz="0" w:space="0" w:color="auto"/>
        <w:right w:val="none" w:sz="0" w:space="0" w:color="auto"/>
      </w:divBdr>
    </w:div>
    <w:div w:id="428891679">
      <w:bodyDiv w:val="1"/>
      <w:marLeft w:val="0"/>
      <w:marRight w:val="0"/>
      <w:marTop w:val="0"/>
      <w:marBottom w:val="0"/>
      <w:divBdr>
        <w:top w:val="none" w:sz="0" w:space="0" w:color="auto"/>
        <w:left w:val="none" w:sz="0" w:space="0" w:color="auto"/>
        <w:bottom w:val="none" w:sz="0" w:space="0" w:color="auto"/>
        <w:right w:val="none" w:sz="0" w:space="0" w:color="auto"/>
      </w:divBdr>
    </w:div>
    <w:div w:id="489560114">
      <w:bodyDiv w:val="1"/>
      <w:marLeft w:val="0"/>
      <w:marRight w:val="0"/>
      <w:marTop w:val="0"/>
      <w:marBottom w:val="0"/>
      <w:divBdr>
        <w:top w:val="none" w:sz="0" w:space="0" w:color="auto"/>
        <w:left w:val="none" w:sz="0" w:space="0" w:color="auto"/>
        <w:bottom w:val="none" w:sz="0" w:space="0" w:color="auto"/>
        <w:right w:val="none" w:sz="0" w:space="0" w:color="auto"/>
      </w:divBdr>
    </w:div>
    <w:div w:id="634142098">
      <w:bodyDiv w:val="1"/>
      <w:marLeft w:val="0"/>
      <w:marRight w:val="0"/>
      <w:marTop w:val="0"/>
      <w:marBottom w:val="0"/>
      <w:divBdr>
        <w:top w:val="none" w:sz="0" w:space="0" w:color="auto"/>
        <w:left w:val="none" w:sz="0" w:space="0" w:color="auto"/>
        <w:bottom w:val="none" w:sz="0" w:space="0" w:color="auto"/>
        <w:right w:val="none" w:sz="0" w:space="0" w:color="auto"/>
      </w:divBdr>
    </w:div>
    <w:div w:id="1085999993">
      <w:bodyDiv w:val="1"/>
      <w:marLeft w:val="0"/>
      <w:marRight w:val="0"/>
      <w:marTop w:val="0"/>
      <w:marBottom w:val="0"/>
      <w:divBdr>
        <w:top w:val="none" w:sz="0" w:space="0" w:color="auto"/>
        <w:left w:val="none" w:sz="0" w:space="0" w:color="auto"/>
        <w:bottom w:val="none" w:sz="0" w:space="0" w:color="auto"/>
        <w:right w:val="none" w:sz="0" w:space="0" w:color="auto"/>
      </w:divBdr>
    </w:div>
    <w:div w:id="1231690787">
      <w:bodyDiv w:val="1"/>
      <w:marLeft w:val="0"/>
      <w:marRight w:val="0"/>
      <w:marTop w:val="0"/>
      <w:marBottom w:val="0"/>
      <w:divBdr>
        <w:top w:val="none" w:sz="0" w:space="0" w:color="auto"/>
        <w:left w:val="none" w:sz="0" w:space="0" w:color="auto"/>
        <w:bottom w:val="none" w:sz="0" w:space="0" w:color="auto"/>
        <w:right w:val="none" w:sz="0" w:space="0" w:color="auto"/>
      </w:divBdr>
    </w:div>
    <w:div w:id="1457065418">
      <w:bodyDiv w:val="1"/>
      <w:marLeft w:val="0"/>
      <w:marRight w:val="0"/>
      <w:marTop w:val="0"/>
      <w:marBottom w:val="0"/>
      <w:divBdr>
        <w:top w:val="none" w:sz="0" w:space="0" w:color="auto"/>
        <w:left w:val="none" w:sz="0" w:space="0" w:color="auto"/>
        <w:bottom w:val="none" w:sz="0" w:space="0" w:color="auto"/>
        <w:right w:val="none" w:sz="0" w:space="0" w:color="auto"/>
      </w:divBdr>
    </w:div>
    <w:div w:id="1497457572">
      <w:bodyDiv w:val="1"/>
      <w:marLeft w:val="0"/>
      <w:marRight w:val="0"/>
      <w:marTop w:val="0"/>
      <w:marBottom w:val="0"/>
      <w:divBdr>
        <w:top w:val="none" w:sz="0" w:space="0" w:color="auto"/>
        <w:left w:val="none" w:sz="0" w:space="0" w:color="auto"/>
        <w:bottom w:val="none" w:sz="0" w:space="0" w:color="auto"/>
        <w:right w:val="none" w:sz="0" w:space="0" w:color="auto"/>
      </w:divBdr>
    </w:div>
    <w:div w:id="1547140831">
      <w:bodyDiv w:val="1"/>
      <w:marLeft w:val="0"/>
      <w:marRight w:val="0"/>
      <w:marTop w:val="0"/>
      <w:marBottom w:val="0"/>
      <w:divBdr>
        <w:top w:val="none" w:sz="0" w:space="0" w:color="auto"/>
        <w:left w:val="none" w:sz="0" w:space="0" w:color="auto"/>
        <w:bottom w:val="none" w:sz="0" w:space="0" w:color="auto"/>
        <w:right w:val="none" w:sz="0" w:space="0" w:color="auto"/>
      </w:divBdr>
    </w:div>
    <w:div w:id="1877307370">
      <w:bodyDiv w:val="1"/>
      <w:marLeft w:val="0"/>
      <w:marRight w:val="0"/>
      <w:marTop w:val="0"/>
      <w:marBottom w:val="0"/>
      <w:divBdr>
        <w:top w:val="none" w:sz="0" w:space="0" w:color="auto"/>
        <w:left w:val="none" w:sz="0" w:space="0" w:color="auto"/>
        <w:bottom w:val="none" w:sz="0" w:space="0" w:color="auto"/>
        <w:right w:val="none" w:sz="0" w:space="0" w:color="auto"/>
      </w:divBdr>
    </w:div>
    <w:div w:id="204239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246729BC-370C-4D31-AB26-E8F4C3F65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8D3163-AD92-45D4-BC84-664C4B069000}">
  <ds:schemaRefs>
    <ds:schemaRef ds:uri="http://schemas.openxmlformats.org/officeDocument/2006/bibliography"/>
  </ds:schemaRefs>
</ds:datastoreItem>
</file>

<file path=customXml/itemProps3.xml><?xml version="1.0" encoding="utf-8"?>
<ds:datastoreItem xmlns:ds="http://schemas.openxmlformats.org/officeDocument/2006/customXml" ds:itemID="{FE227944-370C-481F-845E-0B416877D5E4}">
  <ds:schemaRefs>
    <ds:schemaRef ds:uri="http://schemas.microsoft.com/sharepoint/v3/contenttype/forms"/>
  </ds:schemaRefs>
</ds:datastoreItem>
</file>

<file path=customXml/itemProps4.xml><?xml version="1.0" encoding="utf-8"?>
<ds:datastoreItem xmlns:ds="http://schemas.openxmlformats.org/officeDocument/2006/customXml" ds:itemID="{F2CE4FEF-0258-4B5B-B2AE-6C94DD025B44}">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Normal.dotm</Template>
  <TotalTime>650</TotalTime>
  <Pages>5</Pages>
  <Words>1012</Words>
  <Characters>5566</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ANDRÉS FELIPE DUARTE ROJAS</cp:lastModifiedBy>
  <cp:revision>14</cp:revision>
  <cp:lastPrinted>2021-10-06T14:45:00Z</cp:lastPrinted>
  <dcterms:created xsi:type="dcterms:W3CDTF">2022-08-02T17:35:00Z</dcterms:created>
  <dcterms:modified xsi:type="dcterms:W3CDTF">2026-04-23T02:49:00Z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